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A14000" w:rsidRDefault="00E70B1B" w:rsidP="001943D9">
      <w:pPr>
        <w:jc w:val="center"/>
        <w:rPr>
          <w:rFonts w:ascii="Arial" w:hAnsi="Arial" w:cs="Arial"/>
          <w:b/>
          <w:sz w:val="22"/>
          <w:szCs w:val="22"/>
          <w:lang w:val="ro-RO"/>
        </w:rPr>
      </w:pPr>
      <w:r w:rsidRPr="00A14000">
        <w:rPr>
          <w:rFonts w:ascii="Arial" w:hAnsi="Arial" w:cs="Arial"/>
          <w:b/>
          <w:sz w:val="22"/>
          <w:szCs w:val="22"/>
          <w:lang w:val="ro-RO"/>
        </w:rPr>
        <w:t>CONTRACT DE SERVICII</w:t>
      </w:r>
    </w:p>
    <w:p w:rsidR="00432B09" w:rsidRPr="00A14000" w:rsidRDefault="00432B09" w:rsidP="00432B09">
      <w:pPr>
        <w:jc w:val="center"/>
        <w:rPr>
          <w:rFonts w:ascii="Arial" w:hAnsi="Arial" w:cs="Arial"/>
          <w:b/>
          <w:sz w:val="22"/>
          <w:szCs w:val="22"/>
          <w:lang w:val="ro-RO"/>
        </w:rPr>
      </w:pPr>
    </w:p>
    <w:p w:rsidR="00432B09" w:rsidRPr="00E70B1B" w:rsidRDefault="00E70B1B" w:rsidP="0080779E">
      <w:pPr>
        <w:jc w:val="center"/>
        <w:rPr>
          <w:rFonts w:ascii="Arial" w:hAnsi="Arial" w:cs="Arial"/>
          <w:b/>
          <w:sz w:val="20"/>
          <w:szCs w:val="22"/>
          <w:lang w:val="ro-RO"/>
        </w:rPr>
      </w:pPr>
      <w:r w:rsidRPr="00E70B1B">
        <w:rPr>
          <w:rFonts w:ascii="Arial" w:eastAsia="Calibri" w:hAnsi="Arial" w:cs="Arial"/>
          <w:b/>
          <w:sz w:val="22"/>
          <w:lang w:val="ro-RO"/>
        </w:rPr>
        <w:t xml:space="preserve">Elaborare a documentatiei </w:t>
      </w:r>
      <w:r w:rsidR="00212489">
        <w:rPr>
          <w:rFonts w:ascii="Arial" w:eastAsia="Calibri" w:hAnsi="Arial" w:cs="Arial"/>
          <w:b/>
          <w:sz w:val="22"/>
          <w:lang w:val="ro-RO"/>
        </w:rPr>
        <w:t xml:space="preserve">tehnico-economice </w:t>
      </w:r>
      <w:r w:rsidRPr="00E70B1B">
        <w:rPr>
          <w:rFonts w:ascii="Arial" w:eastAsia="Calibri" w:hAnsi="Arial" w:cs="Arial"/>
          <w:b/>
          <w:sz w:val="22"/>
          <w:lang w:val="ro-RO"/>
        </w:rPr>
        <w:t xml:space="preserve">la faza </w:t>
      </w:r>
      <w:r w:rsidR="00212489">
        <w:rPr>
          <w:rFonts w:ascii="Arial" w:eastAsia="Calibri" w:hAnsi="Arial" w:cs="Arial"/>
          <w:b/>
          <w:sz w:val="22"/>
          <w:lang w:val="ro-RO"/>
        </w:rPr>
        <w:t>PT+DE+CS+DTAC</w:t>
      </w:r>
      <w:r w:rsidRPr="00E70B1B">
        <w:rPr>
          <w:rFonts w:ascii="Arial" w:eastAsia="Calibri" w:hAnsi="Arial" w:cs="Arial"/>
          <w:b/>
          <w:sz w:val="22"/>
          <w:lang w:val="ro-RO"/>
        </w:rPr>
        <w:t xml:space="preserve"> pentru obiectivul de investitii: </w:t>
      </w:r>
      <w:r w:rsidR="00212489">
        <w:rPr>
          <w:rFonts w:ascii="Arial" w:eastAsia="Calibri" w:hAnsi="Arial" w:cs="Arial"/>
          <w:b/>
          <w:sz w:val="22"/>
          <w:lang w:val="ro-RO"/>
        </w:rPr>
        <w:t>Reabilitare si eficientizare energetica Scoala Gimnaziala nr. 16. Str. Calugareni, nr, 4, loc. Oradea, jud. Bihor</w:t>
      </w:r>
    </w:p>
    <w:p w:rsidR="0080779E" w:rsidRPr="00A14000" w:rsidRDefault="0080779E" w:rsidP="0080779E">
      <w:pPr>
        <w:jc w:val="center"/>
        <w:rPr>
          <w:rFonts w:ascii="Arial" w:hAnsi="Arial" w:cs="Arial"/>
          <w:b/>
          <w:sz w:val="22"/>
          <w:szCs w:val="22"/>
          <w:lang w:val="ro-RO"/>
        </w:rPr>
      </w:pPr>
    </w:p>
    <w:p w:rsidR="00432B09" w:rsidRPr="00A14000" w:rsidRDefault="005B6B44" w:rsidP="00432B09">
      <w:pPr>
        <w:jc w:val="center"/>
        <w:rPr>
          <w:rFonts w:ascii="Arial" w:hAnsi="Arial" w:cs="Arial"/>
          <w:b/>
          <w:sz w:val="22"/>
          <w:szCs w:val="22"/>
          <w:lang w:val="ro-RO"/>
        </w:rPr>
      </w:pPr>
      <w:r>
        <w:rPr>
          <w:rFonts w:ascii="Arial" w:hAnsi="Arial" w:cs="Arial"/>
          <w:b/>
          <w:sz w:val="22"/>
          <w:szCs w:val="22"/>
          <w:lang w:val="ro-RO"/>
        </w:rPr>
        <w:t xml:space="preserve">nr. </w:t>
      </w:r>
      <w:r w:rsidR="00552E9C">
        <w:rPr>
          <w:rFonts w:ascii="Arial" w:hAnsi="Arial" w:cs="Arial"/>
          <w:b/>
          <w:sz w:val="22"/>
          <w:szCs w:val="22"/>
          <w:lang w:val="ro-RO"/>
        </w:rPr>
        <w:t>300700</w:t>
      </w:r>
      <w:r>
        <w:rPr>
          <w:rFonts w:ascii="Arial" w:hAnsi="Arial" w:cs="Arial"/>
          <w:b/>
          <w:sz w:val="22"/>
          <w:szCs w:val="22"/>
          <w:lang w:val="ro-RO"/>
        </w:rPr>
        <w:t xml:space="preserve"> din </w:t>
      </w:r>
      <w:r w:rsidR="00552E9C">
        <w:rPr>
          <w:rFonts w:ascii="Arial" w:hAnsi="Arial" w:cs="Arial"/>
          <w:b/>
          <w:sz w:val="22"/>
          <w:szCs w:val="22"/>
          <w:lang w:val="ro-RO"/>
        </w:rPr>
        <w:t>20.07.2023</w:t>
      </w:r>
    </w:p>
    <w:p w:rsidR="003E539D" w:rsidRPr="007F4A8B" w:rsidRDefault="003E539D" w:rsidP="006D0E42">
      <w:pPr>
        <w:ind w:right="-157"/>
        <w:jc w:val="both"/>
        <w:rPr>
          <w:rFonts w:ascii="Arial" w:hAnsi="Arial" w:cs="Arial"/>
          <w:sz w:val="22"/>
          <w:szCs w:val="22"/>
          <w:lang w:val="ro-RO"/>
        </w:rPr>
      </w:pPr>
    </w:p>
    <w:p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7F4A8B" w:rsidRDefault="004D298D" w:rsidP="006D0E42">
      <w:pPr>
        <w:ind w:right="-157"/>
        <w:jc w:val="both"/>
        <w:rPr>
          <w:rFonts w:ascii="Arial" w:hAnsi="Arial" w:cs="Arial"/>
          <w:sz w:val="22"/>
          <w:szCs w:val="22"/>
          <w:lang w:val="ro-RO"/>
        </w:rPr>
      </w:pPr>
    </w:p>
    <w:p w:rsidR="00432B09" w:rsidRPr="00A14000" w:rsidRDefault="00432B09" w:rsidP="00432B09">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EC1447">
        <w:rPr>
          <w:rFonts w:ascii="Arial" w:hAnsi="Arial" w:cs="Arial"/>
          <w:sz w:val="22"/>
          <w:szCs w:val="22"/>
          <w:lang w:val="ro-RO"/>
        </w:rPr>
        <w:t>4230487</w:t>
      </w:r>
      <w:r w:rsidRPr="00A14000">
        <w:rPr>
          <w:rFonts w:ascii="Arial" w:hAnsi="Arial" w:cs="Arial"/>
          <w:sz w:val="22"/>
          <w:szCs w:val="22"/>
          <w:lang w:val="ro-RO"/>
        </w:rPr>
        <w:t xml:space="preserve">,  cont nr.  </w:t>
      </w:r>
      <w:r w:rsidR="00EC1447">
        <w:rPr>
          <w:rFonts w:ascii="Arial" w:hAnsi="Arial" w:cs="Arial"/>
          <w:sz w:val="22"/>
          <w:szCs w:val="22"/>
          <w:lang w:val="ro-RO"/>
        </w:rPr>
        <w:t>RO13TREZ24A650401710130X</w:t>
      </w:r>
      <w:bookmarkStart w:id="0" w:name="_GoBack"/>
      <w:bookmarkEnd w:id="0"/>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 -  Eduard Florea</w:t>
      </w:r>
      <w:r w:rsidRPr="00A14000">
        <w:rPr>
          <w:rFonts w:ascii="Arial" w:hAnsi="Arial" w:cs="Arial"/>
          <w:sz w:val="22"/>
          <w:szCs w:val="22"/>
          <w:lang w:val="ro-RO"/>
        </w:rPr>
        <w:t xml:space="preserve">  în calitate de Achizitor, pe de o parte,  </w:t>
      </w:r>
    </w:p>
    <w:p w:rsidR="00432B09" w:rsidRPr="00A14000" w:rsidRDefault="00432B09" w:rsidP="00432B09">
      <w:pPr>
        <w:jc w:val="both"/>
        <w:rPr>
          <w:rFonts w:ascii="Arial" w:hAnsi="Arial" w:cs="Arial"/>
          <w:sz w:val="22"/>
          <w:szCs w:val="22"/>
          <w:lang w:val="ro-RO"/>
        </w:rPr>
      </w:pPr>
    </w:p>
    <w:p w:rsidR="00432B09" w:rsidRPr="00A14000" w:rsidRDefault="00432B09" w:rsidP="00432B09">
      <w:pPr>
        <w:jc w:val="both"/>
        <w:rPr>
          <w:rFonts w:ascii="Arial" w:hAnsi="Arial" w:cs="Arial"/>
          <w:sz w:val="22"/>
          <w:szCs w:val="22"/>
          <w:lang w:val="ro-RO"/>
        </w:rPr>
      </w:pPr>
      <w:r w:rsidRPr="00A14000">
        <w:rPr>
          <w:rFonts w:ascii="Arial" w:hAnsi="Arial" w:cs="Arial"/>
          <w:sz w:val="22"/>
          <w:szCs w:val="22"/>
          <w:lang w:val="ro-RO"/>
        </w:rPr>
        <w:t>Și</w:t>
      </w:r>
    </w:p>
    <w:p w:rsidR="00432B09" w:rsidRPr="00A14000" w:rsidRDefault="00432B09" w:rsidP="00432B09">
      <w:pPr>
        <w:jc w:val="both"/>
        <w:rPr>
          <w:rFonts w:ascii="Arial" w:hAnsi="Arial" w:cs="Arial"/>
          <w:sz w:val="22"/>
          <w:szCs w:val="22"/>
          <w:lang w:val="ro-RO"/>
        </w:rPr>
      </w:pPr>
    </w:p>
    <w:p w:rsidR="002E0119" w:rsidRPr="007F4A8B" w:rsidRDefault="002E0119" w:rsidP="002E0119">
      <w:pPr>
        <w:ind w:right="-157"/>
        <w:jc w:val="both"/>
        <w:rPr>
          <w:rFonts w:ascii="Arial" w:hAnsi="Arial" w:cs="Arial"/>
          <w:noProof/>
          <w:sz w:val="22"/>
          <w:szCs w:val="22"/>
          <w:lang w:val="ro-RO"/>
        </w:rPr>
      </w:pPr>
      <w:r w:rsidRPr="00845B4D">
        <w:rPr>
          <w:rFonts w:ascii="Arial" w:hAnsi="Arial" w:cs="Arial"/>
          <w:b/>
          <w:noProof/>
          <w:sz w:val="22"/>
          <w:szCs w:val="22"/>
          <w:u w:val="single"/>
          <w:lang w:val="ro-RO"/>
        </w:rPr>
        <w:t>SC DAM PROIECT SRL</w:t>
      </w:r>
      <w:r w:rsidRPr="00845B4D">
        <w:rPr>
          <w:rFonts w:ascii="Arial" w:hAnsi="Arial" w:cs="Arial"/>
          <w:noProof/>
          <w:sz w:val="22"/>
          <w:szCs w:val="22"/>
          <w:lang w:val="ro-RO"/>
        </w:rPr>
        <w:t xml:space="preserve"> , avand sediul in Oradea, Str. Cornitelului, nr. 9A, Judet Bihor, telefon: 0744360018, inregistrata la registrul comertului nr. J05/786/2008, cod unic de inregistre: 23543081, e-mail: baciugaby@yahoo.com, cont nr. </w:t>
      </w:r>
      <w:r>
        <w:rPr>
          <w:rFonts w:ascii="Arial" w:hAnsi="Arial" w:cs="Arial"/>
          <w:noProof/>
          <w:sz w:val="22"/>
          <w:szCs w:val="22"/>
          <w:lang w:val="ro-RO"/>
        </w:rPr>
        <w:t>RO38TREZ0765069XXX007517</w:t>
      </w:r>
      <w:r w:rsidRPr="00845B4D">
        <w:rPr>
          <w:rFonts w:ascii="Arial" w:hAnsi="Arial" w:cs="Arial"/>
          <w:noProof/>
          <w:sz w:val="22"/>
          <w:szCs w:val="22"/>
          <w:lang w:val="ro-RO"/>
        </w:rPr>
        <w:t xml:space="preserve"> deschis la </w:t>
      </w:r>
      <w:r>
        <w:rPr>
          <w:rFonts w:ascii="Arial" w:hAnsi="Arial" w:cs="Arial"/>
          <w:noProof/>
          <w:sz w:val="22"/>
          <w:szCs w:val="22"/>
          <w:lang w:val="ro-RO"/>
        </w:rPr>
        <w:t>Trezoreria Oradea</w:t>
      </w:r>
      <w:r w:rsidRPr="00845B4D">
        <w:rPr>
          <w:rFonts w:ascii="Arial" w:hAnsi="Arial" w:cs="Arial"/>
          <w:noProof/>
          <w:sz w:val="22"/>
          <w:szCs w:val="22"/>
          <w:lang w:val="ro-RO"/>
        </w:rPr>
        <w:t xml:space="preserve">, reprezentat prin </w:t>
      </w:r>
      <w:r>
        <w:rPr>
          <w:rFonts w:ascii="Arial" w:hAnsi="Arial" w:cs="Arial"/>
          <w:noProof/>
          <w:sz w:val="22"/>
          <w:szCs w:val="22"/>
          <w:lang w:val="ro-RO"/>
        </w:rPr>
        <w:t>Baciu Gabriel</w:t>
      </w:r>
      <w:r w:rsidRPr="00845B4D">
        <w:rPr>
          <w:rFonts w:ascii="Arial" w:hAnsi="Arial" w:cs="Arial"/>
          <w:noProof/>
          <w:sz w:val="22"/>
          <w:szCs w:val="22"/>
          <w:lang w:val="ro-RO"/>
        </w:rPr>
        <w:t xml:space="preserve">,  avand functia de </w:t>
      </w:r>
      <w:r>
        <w:rPr>
          <w:rFonts w:ascii="Arial" w:hAnsi="Arial" w:cs="Arial"/>
          <w:noProof/>
          <w:sz w:val="22"/>
          <w:szCs w:val="22"/>
          <w:lang w:val="ro-RO"/>
        </w:rPr>
        <w:t>Administrator</w:t>
      </w:r>
      <w:r w:rsidRPr="00845B4D">
        <w:rPr>
          <w:rFonts w:ascii="Arial" w:hAnsi="Arial" w:cs="Arial"/>
          <w:noProof/>
          <w:sz w:val="22"/>
          <w:szCs w:val="22"/>
          <w:lang w:val="ro-RO"/>
        </w:rPr>
        <w:t>, in calitate de prestator</w:t>
      </w:r>
      <w:r>
        <w:rPr>
          <w:rFonts w:ascii="Arial" w:hAnsi="Arial" w:cs="Arial"/>
          <w:noProof/>
          <w:sz w:val="22"/>
          <w:szCs w:val="22"/>
          <w:lang w:val="ro-RO"/>
        </w:rPr>
        <w:t>, pe de alta parte.</w:t>
      </w:r>
    </w:p>
    <w:p w:rsidR="004210E9" w:rsidRPr="007F4A8B" w:rsidRDefault="004210E9" w:rsidP="003E539D">
      <w:pPr>
        <w:ind w:right="-157"/>
        <w:rPr>
          <w:rFonts w:ascii="Arial" w:hAnsi="Arial" w:cs="Arial"/>
          <w:b/>
          <w:sz w:val="22"/>
          <w:szCs w:val="22"/>
          <w:lang w:val="ro-RO"/>
        </w:rPr>
      </w:pPr>
    </w:p>
    <w:p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Pr>
          <w:rFonts w:ascii="Arial" w:hAnsi="Arial" w:cs="Arial"/>
          <w:i/>
          <w:sz w:val="22"/>
          <w:szCs w:val="22"/>
          <w:lang w:val="ro-RO"/>
        </w:rPr>
        <w:t>;</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lastRenderedPageBreak/>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rsidR="004210E9" w:rsidRPr="007F4A8B" w:rsidRDefault="004210E9" w:rsidP="00E71C6B">
      <w:pPr>
        <w:ind w:right="-67"/>
        <w:jc w:val="both"/>
        <w:rPr>
          <w:rFonts w:ascii="Arial" w:hAnsi="Arial" w:cs="Arial"/>
          <w:b/>
          <w:snapToGrid w:val="0"/>
          <w:sz w:val="22"/>
          <w:szCs w:val="22"/>
          <w:lang w:val="ro-RO"/>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80779E" w:rsidP="00E71C6B">
      <w:pPr>
        <w:tabs>
          <w:tab w:val="left" w:pos="90"/>
        </w:tabs>
        <w:ind w:right="-67"/>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B04730" w:rsidP="00E71C6B">
      <w:pPr>
        <w:tabs>
          <w:tab w:val="left" w:pos="90"/>
        </w:tabs>
        <w:ind w:right="-67"/>
        <w:jc w:val="both"/>
        <w:rPr>
          <w:rFonts w:ascii="Arial" w:hAnsi="Arial" w:cs="Arial"/>
          <w:sz w:val="22"/>
          <w:szCs w:val="22"/>
          <w:lang w:val="ro-RO"/>
        </w:rPr>
      </w:pPr>
      <w:r w:rsidRPr="0080779E">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rsidR="00393B1C" w:rsidRPr="007F4A8B" w:rsidRDefault="00393B1C" w:rsidP="00E71C6B">
      <w:pPr>
        <w:tabs>
          <w:tab w:val="left" w:pos="90"/>
        </w:tabs>
        <w:ind w:right="-67"/>
        <w:jc w:val="both"/>
        <w:rPr>
          <w:rFonts w:ascii="Arial" w:hAnsi="Arial" w:cs="Arial"/>
          <w:sz w:val="22"/>
          <w:szCs w:val="22"/>
          <w:lang w:val="ro-RO"/>
        </w:rPr>
      </w:pPr>
      <w:r w:rsidRPr="0080779E">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80779E">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rsidR="003E539D" w:rsidRDefault="00393B1C" w:rsidP="00E07962">
      <w:pPr>
        <w:pStyle w:val="Style8"/>
        <w:widowControl/>
        <w:ind w:right="-17"/>
        <w:jc w:val="both"/>
        <w:rPr>
          <w:rFonts w:cs="Arial"/>
          <w:spacing w:val="-2"/>
          <w:sz w:val="22"/>
          <w:szCs w:val="22"/>
          <w:lang w:val="ro-RO"/>
        </w:rPr>
      </w:pPr>
      <w:r w:rsidRPr="0080779E">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contractului de </w:t>
      </w:r>
      <w:r w:rsidR="00432B09" w:rsidRPr="00A14000">
        <w:rPr>
          <w:rFonts w:cs="Arial"/>
          <w:b/>
          <w:sz w:val="22"/>
          <w:szCs w:val="22"/>
          <w:lang w:val="ro-RO"/>
        </w:rPr>
        <w:t xml:space="preserve">servicii </w:t>
      </w:r>
      <w:r w:rsidR="00432B09">
        <w:rPr>
          <w:rFonts w:cs="Arial"/>
          <w:b/>
          <w:sz w:val="22"/>
          <w:szCs w:val="22"/>
          <w:lang w:val="ro-RO"/>
        </w:rPr>
        <w:t xml:space="preserve">de </w:t>
      </w:r>
      <w:r w:rsidR="002E0119" w:rsidRPr="002E0119">
        <w:rPr>
          <w:rFonts w:cs="Arial"/>
          <w:b/>
          <w:sz w:val="22"/>
          <w:szCs w:val="22"/>
          <w:lang w:val="ro-RO"/>
        </w:rPr>
        <w:t>Elaborare a documentatiei tehnico-economice la faza PT+DE+CS+DTAC pentru obiectivul de investitii: Reabilitare si eficientizare energetica Scoala Gimnaziala nr. 16. Str. Calugareni, nr, 4, loc. Oradea, jud. Bihor</w:t>
      </w:r>
      <w:r w:rsidR="00E70B1B">
        <w:rPr>
          <w:rFonts w:cs="Arial"/>
          <w:b/>
          <w:sz w:val="22"/>
          <w:szCs w:val="22"/>
          <w:lang w:val="ro-RO"/>
        </w:rPr>
        <w:t xml:space="preserve"> </w:t>
      </w:r>
      <w:r w:rsidR="00432B09" w:rsidRPr="00A14000">
        <w:rPr>
          <w:rFonts w:cs="Arial"/>
          <w:sz w:val="22"/>
          <w:szCs w:val="22"/>
          <w:lang w:val="ro-RO"/>
        </w:rPr>
        <w:t xml:space="preserve">in perioada convenită și în condițiile asumate prin prezentul contract și prin </w:t>
      </w:r>
      <w:r w:rsidR="002E0119">
        <w:rPr>
          <w:rFonts w:cs="Arial"/>
          <w:sz w:val="22"/>
          <w:szCs w:val="22"/>
          <w:lang w:val="ro-RO"/>
        </w:rPr>
        <w:t>caietul de sarcini nr. 242807 din 08.06</w:t>
      </w:r>
      <w:r w:rsidR="00432B09">
        <w:rPr>
          <w:rFonts w:cs="Arial"/>
          <w:sz w:val="22"/>
          <w:szCs w:val="22"/>
          <w:lang w:val="ro-RO"/>
        </w:rPr>
        <w:t>.2023</w:t>
      </w:r>
      <w:r w:rsidR="00432B09" w:rsidRPr="00A14000">
        <w:rPr>
          <w:rFonts w:cs="Arial"/>
          <w:sz w:val="22"/>
          <w:szCs w:val="22"/>
          <w:lang w:val="ro-RO"/>
        </w:rPr>
        <w:t>.</w:t>
      </w:r>
    </w:p>
    <w:p w:rsidR="00CC57EB" w:rsidRPr="001A2986" w:rsidRDefault="00432B09" w:rsidP="00E71C6B">
      <w:pPr>
        <w:pStyle w:val="NormalArialNarrow"/>
        <w:tabs>
          <w:tab w:val="clear" w:pos="720"/>
        </w:tabs>
        <w:ind w:right="-67"/>
        <w:rPr>
          <w:rFonts w:ascii="Arial" w:hAnsi="Arial"/>
          <w:snapToGrid/>
          <w:sz w:val="22"/>
          <w:szCs w:val="22"/>
        </w:rPr>
      </w:pPr>
      <w:r w:rsidRPr="0080779E">
        <w:rPr>
          <w:rFonts w:ascii="Arial" w:hAnsi="Arial"/>
          <w:b/>
          <w:snapToGrid/>
          <w:sz w:val="22"/>
          <w:szCs w:val="22"/>
        </w:rPr>
        <w:lastRenderedPageBreak/>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rsidR="00393B1C" w:rsidRPr="007F4A8B" w:rsidRDefault="00393B1C" w:rsidP="00E71C6B">
      <w:pPr>
        <w:pStyle w:val="NormalArialNarrow"/>
        <w:tabs>
          <w:tab w:val="clear" w:pos="720"/>
        </w:tabs>
        <w:ind w:right="-67"/>
        <w:rPr>
          <w:rFonts w:ascii="Arial" w:hAnsi="Arial"/>
          <w:bCs/>
          <w:iCs/>
          <w:sz w:val="22"/>
          <w:szCs w:val="22"/>
        </w:rPr>
      </w:pPr>
    </w:p>
    <w:p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rsidR="001A2986" w:rsidRDefault="00393B1C" w:rsidP="0080779E">
      <w:pPr>
        <w:jc w:val="both"/>
        <w:rPr>
          <w:rFonts w:ascii="Arial" w:hAnsi="Arial" w:cs="Arial"/>
          <w:sz w:val="22"/>
          <w:szCs w:val="22"/>
          <w:lang w:val="ro-RO"/>
        </w:rPr>
      </w:pPr>
      <w:r w:rsidRPr="0080779E">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432B09">
        <w:rPr>
          <w:rFonts w:ascii="Arial" w:hAnsi="Arial" w:cs="Arial"/>
          <w:sz w:val="22"/>
          <w:szCs w:val="22"/>
          <w:lang w:val="ro-RO"/>
        </w:rPr>
        <w:t xml:space="preserve">totala a contractului este de </w:t>
      </w:r>
      <w:r w:rsidR="002E0119">
        <w:rPr>
          <w:rFonts w:ascii="Arial" w:hAnsi="Arial" w:cs="Arial"/>
          <w:b/>
          <w:sz w:val="22"/>
          <w:szCs w:val="22"/>
          <w:lang w:val="ro-RO"/>
        </w:rPr>
        <w:t>218.800,00</w:t>
      </w:r>
      <w:r w:rsidR="00432B09" w:rsidRPr="0080779E">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2E0119">
        <w:rPr>
          <w:rFonts w:ascii="Arial" w:hAnsi="Arial" w:cs="Arial"/>
          <w:sz w:val="22"/>
          <w:szCs w:val="22"/>
          <w:lang w:val="ro-RO"/>
        </w:rPr>
        <w:t>.</w:t>
      </w:r>
    </w:p>
    <w:p w:rsidR="008325F7" w:rsidRPr="007F4A8B" w:rsidRDefault="001D4EBE" w:rsidP="00E71C6B">
      <w:pPr>
        <w:ind w:right="-67"/>
        <w:contextualSpacing/>
        <w:jc w:val="both"/>
        <w:rPr>
          <w:rFonts w:ascii="Arial" w:hAnsi="Arial" w:cs="Arial"/>
          <w:sz w:val="22"/>
          <w:szCs w:val="22"/>
          <w:lang w:val="ro-RO"/>
        </w:rPr>
      </w:pPr>
      <w:r w:rsidRPr="0080779E">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rsidR="00C1293F" w:rsidRPr="007F4A8B" w:rsidRDefault="00C1293F" w:rsidP="00E71C6B">
      <w:pPr>
        <w:ind w:right="-67"/>
        <w:jc w:val="both"/>
        <w:rPr>
          <w:rFonts w:ascii="Arial" w:hAnsi="Arial" w:cs="Arial"/>
          <w:color w:val="000000"/>
          <w:sz w:val="22"/>
          <w:szCs w:val="22"/>
          <w:lang w:val="ro-RO"/>
        </w:rPr>
      </w:pPr>
      <w:r w:rsidRPr="0080779E">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32B09" w:rsidRDefault="00DD12FF" w:rsidP="00432B09">
      <w:pPr>
        <w:jc w:val="both"/>
        <w:rPr>
          <w:rFonts w:ascii="Arial" w:hAnsi="Arial" w:cs="Arial"/>
          <w:sz w:val="22"/>
          <w:szCs w:val="22"/>
          <w:lang w:val="ro-RO"/>
        </w:rPr>
      </w:pPr>
      <w:r w:rsidRPr="0080779E">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80779E">
        <w:rPr>
          <w:rFonts w:ascii="Arial" w:hAnsi="Arial" w:cs="Arial"/>
          <w:sz w:val="22"/>
          <w:szCs w:val="22"/>
          <w:lang w:val="ro-RO"/>
        </w:rPr>
        <w:t>Bugetul local</w:t>
      </w:r>
    </w:p>
    <w:p w:rsidR="00CC57EB" w:rsidRPr="007F4A8B" w:rsidRDefault="00CC57EB" w:rsidP="00E71C6B">
      <w:pPr>
        <w:pStyle w:val="NormalArialNarrow"/>
        <w:ind w:right="-67"/>
        <w:rPr>
          <w:rFonts w:ascii="Arial" w:hAnsi="Arial"/>
          <w:spacing w:val="-2"/>
          <w:sz w:val="22"/>
          <w:szCs w:val="22"/>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1943D9" w:rsidRDefault="00393B1C" w:rsidP="002E0119">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2E0119">
        <w:rPr>
          <w:rFonts w:ascii="Arial" w:hAnsi="Arial" w:cs="Arial"/>
          <w:snapToGrid w:val="0"/>
          <w:sz w:val="22"/>
          <w:szCs w:val="22"/>
          <w:lang w:val="ro-RO"/>
        </w:rPr>
        <w:t>Documentatiile se vor preda in termen de 60 de zile lucratoare de la data transmiterii ordinului de incepere a serviciilor de proiectare.</w:t>
      </w:r>
    </w:p>
    <w:p w:rsidR="002E0119" w:rsidRPr="00B04730" w:rsidRDefault="002E0119" w:rsidP="002E0119">
      <w:pPr>
        <w:ind w:right="-67"/>
        <w:jc w:val="both"/>
        <w:rPr>
          <w:rFonts w:ascii="Arial" w:hAnsi="Arial" w:cs="Arial"/>
          <w:snapToGrid w:val="0"/>
          <w:sz w:val="22"/>
          <w:szCs w:val="22"/>
          <w:lang w:val="ro-RO"/>
        </w:rPr>
      </w:pPr>
      <w:r>
        <w:rPr>
          <w:rFonts w:ascii="Arial" w:hAnsi="Arial" w:cs="Arial"/>
          <w:snapToGrid w:val="0"/>
          <w:sz w:val="22"/>
          <w:szCs w:val="22"/>
          <w:lang w:val="ro-RO"/>
        </w:rPr>
        <w:t>Termenul de predare prevede zile lucratoare si nu pot fi modificate decat in conditii speciale, solicitate in scris, motivate de catre contractant si aprobate de catre beneficiar.</w:t>
      </w:r>
    </w:p>
    <w:p w:rsidR="00432B09" w:rsidRPr="00A14000" w:rsidRDefault="00432B09" w:rsidP="00432B09">
      <w:pPr>
        <w:jc w:val="both"/>
        <w:rPr>
          <w:rFonts w:ascii="Arial" w:hAnsi="Arial" w:cs="Arial"/>
          <w:sz w:val="22"/>
          <w:szCs w:val="22"/>
          <w:lang w:val="ro-RO"/>
        </w:rPr>
      </w:pPr>
      <w:r w:rsidRPr="0080779E">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rsidR="00CB41D3" w:rsidRPr="007F4A8B" w:rsidRDefault="00CB41D3" w:rsidP="00E71C6B">
      <w:pPr>
        <w:ind w:right="-247"/>
        <w:jc w:val="both"/>
        <w:rPr>
          <w:rFonts w:ascii="Arial" w:hAnsi="Arial" w:cs="Arial"/>
          <w:snapToGrid w:val="0"/>
          <w:sz w:val="22"/>
          <w:szCs w:val="22"/>
          <w:lang w:val="ro-RO"/>
        </w:rPr>
      </w:pPr>
    </w:p>
    <w:p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E71C6B">
      <w:pPr>
        <w:ind w:right="-247"/>
        <w:jc w:val="both"/>
        <w:rPr>
          <w:rFonts w:ascii="Arial" w:hAnsi="Arial" w:cs="Arial"/>
          <w:sz w:val="22"/>
          <w:szCs w:val="22"/>
          <w:lang w:val="ro-RO"/>
        </w:rPr>
      </w:pPr>
      <w:r w:rsidRPr="0080779E">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caietul de sarcini</w:t>
      </w:r>
      <w:r w:rsidRPr="007F4A8B">
        <w:rPr>
          <w:rFonts w:ascii="Arial" w:hAnsi="Arial" w:cs="Arial"/>
          <w:sz w:val="22"/>
          <w:szCs w:val="22"/>
          <w:lang w:val="ro-RO"/>
        </w:rPr>
        <w:t>, care include în ordinea enumerării, următoarele anexe:</w:t>
      </w:r>
    </w:p>
    <w:p w:rsidR="00FB3351" w:rsidRDefault="00432B09"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 xml:space="preserve">Caietul de </w:t>
      </w:r>
      <w:r w:rsidR="00D72934">
        <w:rPr>
          <w:rFonts w:ascii="Arial" w:hAnsi="Arial" w:cs="Arial"/>
          <w:sz w:val="22"/>
          <w:szCs w:val="22"/>
          <w:lang w:val="ro-RO"/>
        </w:rPr>
        <w:t xml:space="preserve">sarcini nr. </w:t>
      </w:r>
      <w:r w:rsidR="002E0119">
        <w:rPr>
          <w:rFonts w:ascii="Arial" w:hAnsi="Arial" w:cs="Arial"/>
          <w:sz w:val="22"/>
          <w:szCs w:val="22"/>
          <w:lang w:val="ro-RO"/>
        </w:rPr>
        <w:t>242807</w:t>
      </w:r>
      <w:r w:rsidR="001943D9">
        <w:rPr>
          <w:rFonts w:ascii="Arial" w:hAnsi="Arial" w:cs="Arial"/>
          <w:sz w:val="22"/>
          <w:szCs w:val="22"/>
          <w:lang w:val="ro-RO"/>
        </w:rPr>
        <w:t xml:space="preserve"> </w:t>
      </w:r>
      <w:r w:rsidR="002E0119">
        <w:rPr>
          <w:rFonts w:ascii="Arial" w:hAnsi="Arial" w:cs="Arial"/>
          <w:sz w:val="22"/>
          <w:szCs w:val="22"/>
          <w:lang w:val="ro-RO"/>
        </w:rPr>
        <w:t>din 08.06</w:t>
      </w:r>
      <w:r>
        <w:rPr>
          <w:rFonts w:ascii="Arial" w:hAnsi="Arial" w:cs="Arial"/>
          <w:sz w:val="22"/>
          <w:szCs w:val="22"/>
          <w:lang w:val="ro-RO"/>
        </w:rPr>
        <w:t>.2023</w:t>
      </w:r>
      <w:r w:rsidR="00FB3351">
        <w:rPr>
          <w:rFonts w:ascii="Arial" w:hAnsi="Arial" w:cs="Arial"/>
          <w:sz w:val="22"/>
          <w:szCs w:val="22"/>
          <w:lang w:val="ro-RO"/>
        </w:rPr>
        <w:t>;</w:t>
      </w:r>
    </w:p>
    <w:p w:rsidR="000F0FFA"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Oferta financiara;</w:t>
      </w:r>
    </w:p>
    <w:p w:rsidR="00393B1C" w:rsidRPr="007F4A8B"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rsidR="00B533A4" w:rsidRPr="007F4A8B" w:rsidRDefault="00B533A4"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E71C6B">
      <w:pPr>
        <w:ind w:right="-247"/>
        <w:jc w:val="both"/>
        <w:rPr>
          <w:rFonts w:ascii="Arial" w:hAnsi="Arial" w:cs="Arial"/>
          <w:bCs/>
          <w:snapToGrid w:val="0"/>
          <w:sz w:val="22"/>
          <w:szCs w:val="22"/>
          <w:lang w:val="ro-RO"/>
        </w:rPr>
      </w:pPr>
      <w:r w:rsidRPr="0080779E">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rsidR="00393B1C" w:rsidRPr="007F4A8B" w:rsidRDefault="00393B1C" w:rsidP="00E71C6B">
      <w:pPr>
        <w:ind w:right="-247"/>
        <w:jc w:val="both"/>
        <w:rPr>
          <w:rFonts w:ascii="Arial" w:hAnsi="Arial" w:cs="Arial"/>
          <w:b/>
          <w:bCs/>
          <w:snapToGrid w:val="0"/>
          <w:sz w:val="22"/>
          <w:szCs w:val="22"/>
          <w:lang w:val="ro-RO"/>
        </w:rPr>
      </w:pPr>
      <w:r w:rsidRPr="0080779E">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E71C6B">
      <w:pPr>
        <w:ind w:right="-247"/>
        <w:jc w:val="both"/>
        <w:rPr>
          <w:rFonts w:ascii="Arial" w:hAnsi="Arial" w:cs="Arial"/>
          <w:bCs/>
          <w:snapToGrid w:val="0"/>
          <w:sz w:val="22"/>
          <w:szCs w:val="22"/>
          <w:lang w:val="ro-RO"/>
        </w:rPr>
      </w:pP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4210E9" w:rsidRPr="007F4A8B" w:rsidRDefault="004210E9" w:rsidP="00D80705">
      <w:pPr>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4210E9" w:rsidRDefault="00393B1C" w:rsidP="001943D9">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72934" w:rsidRPr="007F4A8B" w:rsidRDefault="00D72934" w:rsidP="00D80705">
      <w:pPr>
        <w:ind w:right="-247" w:hanging="270"/>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lastRenderedPageBreak/>
        <w:tab/>
      </w:r>
      <w:r w:rsidRPr="0080779E">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80779E">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EF5860" w:rsidRDefault="00EF5860" w:rsidP="00E71C6B">
      <w:pPr>
        <w:ind w:right="-247"/>
        <w:jc w:val="both"/>
        <w:rPr>
          <w:rFonts w:ascii="Arial" w:hAnsi="Arial" w:cs="Arial"/>
          <w:b/>
          <w:bCs/>
          <w:snapToGrid w:val="0"/>
          <w:spacing w:val="-4"/>
          <w:sz w:val="22"/>
          <w:szCs w:val="22"/>
          <w:lang w:val="ro-RO"/>
        </w:rPr>
      </w:pPr>
    </w:p>
    <w:p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2E0119">
        <w:rPr>
          <w:rFonts w:ascii="Arial" w:hAnsi="Arial" w:cs="Arial"/>
          <w:b/>
          <w:sz w:val="22"/>
          <w:szCs w:val="22"/>
          <w:u w:val="single"/>
          <w:lang w:val="ro-RO"/>
        </w:rPr>
        <w:t>21.880</w:t>
      </w:r>
      <w:r w:rsidR="001943D9">
        <w:rPr>
          <w:rFonts w:ascii="Arial" w:hAnsi="Arial" w:cs="Arial"/>
          <w:b/>
          <w:sz w:val="22"/>
          <w:szCs w:val="22"/>
          <w:u w:val="single"/>
          <w:lang w:val="ro-RO"/>
        </w:rPr>
        <w:t>,00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2</w:t>
      </w:r>
      <w:r w:rsidRPr="003B09A8">
        <w:rPr>
          <w:rFonts w:ascii="Arial" w:hAnsi="Arial" w:cs="Arial"/>
          <w:b/>
          <w:sz w:val="22"/>
          <w:szCs w:val="22"/>
          <w:lang w:val="ro-RO"/>
        </w:rPr>
        <w:t xml:space="preserve">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Default="00393B1C" w:rsidP="00FB3351">
      <w:pPr>
        <w:contextualSpacing/>
        <w:jc w:val="both"/>
        <w:rPr>
          <w:rFonts w:ascii="Arial" w:eastAsia="Calibri" w:hAnsi="Arial" w:cs="Arial"/>
          <w:sz w:val="22"/>
          <w:szCs w:val="20"/>
          <w:lang w:val="pt-BR"/>
        </w:rPr>
      </w:pPr>
      <w:r w:rsidRPr="003B09A8">
        <w:rPr>
          <w:rFonts w:ascii="Arial" w:hAnsi="Arial" w:cs="Arial"/>
          <w:b/>
          <w:sz w:val="22"/>
          <w:szCs w:val="22"/>
          <w:lang w:val="ro-RO"/>
        </w:rPr>
        <w:t>10.</w:t>
      </w:r>
      <w:r w:rsidR="00613731" w:rsidRPr="003B09A8">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w:t>
      </w:r>
      <w:r w:rsidRPr="00885771">
        <w:rPr>
          <w:rFonts w:ascii="Arial" w:eastAsia="Calibri" w:hAnsi="Arial" w:cs="Arial"/>
          <w:color w:val="000000"/>
          <w:sz w:val="22"/>
          <w:lang w:val="pt-BR"/>
        </w:rPr>
        <w:lastRenderedPageBreak/>
        <w:t xml:space="preserve">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4746C5">
      <w:pPr>
        <w:tabs>
          <w:tab w:val="num" w:pos="567"/>
        </w:tabs>
        <w:ind w:right="-37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7F4A8B" w:rsidRDefault="00393B1C" w:rsidP="004746C5">
      <w:pPr>
        <w:tabs>
          <w:tab w:val="num" w:pos="567"/>
        </w:tabs>
        <w:ind w:right="-377"/>
        <w:jc w:val="both"/>
        <w:rPr>
          <w:rFonts w:ascii="Arial" w:eastAsia="Calibri"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4746C5">
      <w:pPr>
        <w:ind w:right="-377"/>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4210E9" w:rsidRDefault="004210E9" w:rsidP="004746C5">
      <w:pPr>
        <w:ind w:right="-377"/>
        <w:contextualSpacing/>
        <w:jc w:val="both"/>
        <w:rPr>
          <w:rFonts w:ascii="Arial" w:eastAsia="Calibri" w:hAnsi="Arial" w:cs="Arial"/>
          <w:sz w:val="22"/>
          <w:szCs w:val="22"/>
          <w:lang w:val="ro-RO"/>
        </w:rPr>
      </w:pPr>
    </w:p>
    <w:p w:rsidR="002E0119" w:rsidRPr="007F4A8B" w:rsidRDefault="002E0119" w:rsidP="004746C5">
      <w:pPr>
        <w:ind w:right="-377"/>
        <w:contextualSpacing/>
        <w:jc w:val="both"/>
        <w:rPr>
          <w:rFonts w:ascii="Arial" w:eastAsia="Calibri" w:hAnsi="Arial" w:cs="Arial"/>
          <w:sz w:val="22"/>
          <w:szCs w:val="22"/>
          <w:lang w:val="ro-RO"/>
        </w:rPr>
      </w:pPr>
    </w:p>
    <w:p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rsidR="00F052E5" w:rsidRPr="007F4A8B" w:rsidRDefault="00FB3351" w:rsidP="00F052E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FB3351" w:rsidP="00C36681">
      <w:pPr>
        <w:ind w:right="-287"/>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rsidR="00393B1C" w:rsidRPr="007F4A8B" w:rsidRDefault="00393B1C" w:rsidP="00C36681">
      <w:pPr>
        <w:ind w:right="-287"/>
        <w:jc w:val="both"/>
        <w:rPr>
          <w:rFonts w:ascii="Arial" w:hAnsi="Arial" w:cs="Arial"/>
          <w:snapToGrid w:val="0"/>
          <w:sz w:val="22"/>
          <w:szCs w:val="22"/>
          <w:lang w:val="ro-RO"/>
        </w:rPr>
      </w:pPr>
      <w:r w:rsidRPr="003B09A8">
        <w:rPr>
          <w:rFonts w:ascii="Arial" w:hAnsi="Arial" w:cs="Arial"/>
          <w:b/>
          <w:sz w:val="22"/>
          <w:szCs w:val="22"/>
          <w:lang w:val="ro-RO"/>
        </w:rPr>
        <w:t>11</w:t>
      </w:r>
      <w:r w:rsidRPr="003B09A8">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w:t>
      </w:r>
      <w:r w:rsidRPr="007F4A8B">
        <w:rPr>
          <w:rFonts w:ascii="Arial" w:hAnsi="Arial" w:cs="Arial"/>
          <w:sz w:val="22"/>
          <w:szCs w:val="22"/>
          <w:lang w:val="ro-RO"/>
        </w:rPr>
        <w:lastRenderedPageBreak/>
        <w:t>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rsidR="00CC57EB" w:rsidRPr="007F4A8B" w:rsidRDefault="00CC57EB" w:rsidP="003B688F">
      <w:pPr>
        <w:widowControl w:val="0"/>
        <w:autoSpaceDE w:val="0"/>
        <w:autoSpaceDN w:val="0"/>
        <w:adjustRightInd w:val="0"/>
        <w:ind w:right="-377"/>
        <w:jc w:val="both"/>
        <w:rPr>
          <w:rFonts w:ascii="Arial" w:hAnsi="Arial" w:cs="Arial"/>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7F36F9" w:rsidP="003B688F">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lastRenderedPageBreak/>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7F4A8B" w:rsidRDefault="004210E9" w:rsidP="003B688F">
      <w:pPr>
        <w:ind w:right="-377"/>
        <w:jc w:val="both"/>
        <w:rPr>
          <w:rFonts w:ascii="Arial" w:hAnsi="Arial" w:cs="Arial"/>
          <w:bCs/>
          <w:snapToGrid w:val="0"/>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7F36F9" w:rsidP="003B688F">
      <w:pPr>
        <w:pStyle w:val="NormalArialNarrow"/>
        <w:tabs>
          <w:tab w:val="clear" w:pos="720"/>
        </w:tabs>
        <w:ind w:right="-377"/>
        <w:rPr>
          <w:rFonts w:ascii="Arial" w:hAnsi="Arial"/>
          <w:sz w:val="22"/>
          <w:szCs w:val="22"/>
        </w:rPr>
      </w:pPr>
      <w:r w:rsidRPr="003B09A8">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3B688F">
      <w:pPr>
        <w:pStyle w:val="NormalArialNarrow"/>
        <w:tabs>
          <w:tab w:val="clear" w:pos="720"/>
        </w:tabs>
        <w:ind w:right="-377"/>
        <w:rPr>
          <w:rFonts w:ascii="Arial" w:hAnsi="Arial"/>
          <w:bCs/>
          <w:iCs/>
          <w:sz w:val="22"/>
          <w:szCs w:val="22"/>
        </w:rPr>
      </w:pPr>
      <w:r w:rsidRPr="003B09A8">
        <w:rPr>
          <w:rFonts w:ascii="Arial" w:hAnsi="Arial"/>
          <w:b/>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rsidR="00393B1C" w:rsidRPr="007F4A8B" w:rsidRDefault="00393B1C" w:rsidP="00E71C6B">
      <w:pPr>
        <w:ind w:right="-337"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E71C6B">
      <w:pPr>
        <w:ind w:right="-337"/>
        <w:jc w:val="both"/>
        <w:rPr>
          <w:rFonts w:ascii="Arial" w:hAnsi="Arial" w:cs="Arial"/>
          <w:sz w:val="22"/>
          <w:szCs w:val="22"/>
          <w:lang w:val="ro-RO"/>
        </w:rPr>
      </w:pPr>
      <w:r w:rsidRPr="003B09A8">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FC641C" w:rsidRPr="007F4A8B" w:rsidRDefault="00FC641C" w:rsidP="00E71C6B">
      <w:pPr>
        <w:ind w:right="-337"/>
        <w:jc w:val="both"/>
        <w:rPr>
          <w:rFonts w:ascii="Arial" w:hAnsi="Arial" w:cs="Arial"/>
          <w:sz w:val="22"/>
          <w:szCs w:val="22"/>
          <w:lang w:val="ro-RO"/>
        </w:rPr>
      </w:pP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rsidR="00393B1C"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1943D9" w:rsidRPr="007F4A8B" w:rsidRDefault="001943D9" w:rsidP="00E71C6B">
      <w:pPr>
        <w:ind w:right="-337"/>
        <w:jc w:val="both"/>
        <w:rPr>
          <w:rFonts w:ascii="Arial" w:hAnsi="Arial" w:cs="Arial"/>
          <w:snapToGrid w:val="0"/>
          <w:sz w:val="22"/>
          <w:szCs w:val="22"/>
          <w:lang w:val="ro-RO"/>
        </w:rPr>
      </w:pPr>
    </w:p>
    <w:p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A91D42" w:rsidRPr="00883684"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91D42" w:rsidRDefault="00A91D42" w:rsidP="00A91D42">
      <w:pPr>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A91D42" w:rsidRDefault="00A91D42" w:rsidP="00A91D4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1943D9" w:rsidRPr="00450F17" w:rsidRDefault="002E0119" w:rsidP="00A91D42">
      <w:pPr>
        <w:jc w:val="both"/>
        <w:rPr>
          <w:rFonts w:ascii="Arial" w:hAnsi="Arial" w:cs="Arial"/>
          <w:noProof/>
          <w:color w:val="000000"/>
          <w:sz w:val="22"/>
          <w:szCs w:val="22"/>
          <w:lang w:val="ro-RO"/>
        </w:rPr>
      </w:pPr>
      <w:r>
        <w:rPr>
          <w:rFonts w:ascii="Arial" w:hAnsi="Arial" w:cs="Arial"/>
          <w:noProof/>
          <w:color w:val="000000"/>
          <w:sz w:val="22"/>
          <w:szCs w:val="22"/>
          <w:lang w:val="ro-RO"/>
        </w:rPr>
        <w:t>Plata serviciilor se va face etapizat sau intr-o transa , in urma receptiei fara obiectiuni a serviciilor la finalizarea acestora. Ultima plata se va efectua dupa obtinerea Autorizatiei de construire , emise in baza documentatiei DTAC elaborate de prestator.</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xml:space="preserve">. Eventualele completari sau corectii se vor efectua in maxim </w:t>
      </w:r>
      <w:r w:rsidR="002E0119">
        <w:rPr>
          <w:rFonts w:ascii="Arial" w:hAnsi="Arial" w:cs="Arial"/>
          <w:bCs/>
          <w:iCs/>
          <w:noProof/>
          <w:color w:val="000000"/>
          <w:sz w:val="22"/>
          <w:szCs w:val="22"/>
          <w:lang w:val="ro-RO"/>
        </w:rPr>
        <w:t>10</w:t>
      </w:r>
      <w:r w:rsidRPr="00450F17">
        <w:rPr>
          <w:rFonts w:ascii="Arial" w:hAnsi="Arial" w:cs="Arial"/>
          <w:bCs/>
          <w:iCs/>
          <w:noProof/>
          <w:color w:val="000000"/>
          <w:sz w:val="22"/>
          <w:szCs w:val="22"/>
          <w:lang w:val="ro-RO"/>
        </w:rPr>
        <w:t xml:space="preserve"> zile de la luarea la cunostinta.</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lastRenderedPageBreak/>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CC57EB" w:rsidRPr="007F4A8B" w:rsidRDefault="00CC57EB" w:rsidP="00E71C6B">
      <w:pPr>
        <w:ind w:right="-337"/>
        <w:jc w:val="both"/>
        <w:rPr>
          <w:rFonts w:ascii="Arial" w:hAnsi="Arial" w:cs="Arial"/>
          <w:b/>
          <w:sz w:val="22"/>
          <w:szCs w:val="22"/>
          <w:lang w:val="ro-RO"/>
        </w:rPr>
      </w:pPr>
    </w:p>
    <w:p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395DE2"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4210E9" w:rsidRPr="007F4A8B" w:rsidRDefault="004210E9" w:rsidP="00E71C6B">
      <w:pPr>
        <w:ind w:right="-337"/>
        <w:jc w:val="both"/>
        <w:rPr>
          <w:rFonts w:ascii="Arial" w:hAnsi="Arial" w:cs="Arial"/>
          <w:snapToGrid w:val="0"/>
          <w:sz w:val="22"/>
          <w:szCs w:val="22"/>
          <w:lang w:val="ro-RO"/>
        </w:rPr>
      </w:pPr>
    </w:p>
    <w:p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rsidR="00395DE2" w:rsidRPr="007F4A8B" w:rsidRDefault="00B33CB6" w:rsidP="00E71C6B">
      <w:pPr>
        <w:ind w:right="-337"/>
        <w:jc w:val="both"/>
        <w:rPr>
          <w:rFonts w:ascii="Arial" w:hAnsi="Arial" w:cs="Arial"/>
          <w:sz w:val="22"/>
          <w:szCs w:val="22"/>
          <w:lang w:val="ro-RO"/>
        </w:rPr>
      </w:pPr>
      <w:r w:rsidRPr="003B09A8">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CF1FBE" w:rsidRPr="00B33CB6"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rsidR="001943D9" w:rsidRPr="007F4A8B" w:rsidRDefault="001943D9" w:rsidP="00E71C6B">
      <w:pPr>
        <w:ind w:right="-337"/>
        <w:jc w:val="both"/>
        <w:rPr>
          <w:rFonts w:ascii="Arial" w:hAnsi="Arial" w:cs="Arial"/>
          <w:snapToGrid w:val="0"/>
          <w:sz w:val="22"/>
          <w:szCs w:val="22"/>
          <w:lang w:val="ro-RO"/>
        </w:rPr>
      </w:pPr>
    </w:p>
    <w:p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5C489B">
      <w:pPr>
        <w:ind w:right="-287"/>
        <w:jc w:val="both"/>
        <w:rPr>
          <w:rFonts w:ascii="Arial" w:hAnsi="Arial" w:cs="Arial"/>
          <w:bCs/>
          <w:sz w:val="22"/>
          <w:szCs w:val="22"/>
          <w:lang w:val="ro-RO"/>
        </w:rPr>
      </w:pPr>
      <w:r w:rsidRPr="003B09A8">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ind w:right="-287"/>
        <w:jc w:val="both"/>
        <w:rPr>
          <w:rFonts w:ascii="Arial" w:hAnsi="Arial" w:cs="Arial"/>
          <w:sz w:val="22"/>
          <w:szCs w:val="22"/>
          <w:lang w:val="ro-RO"/>
        </w:rPr>
      </w:pPr>
      <w:r w:rsidRPr="003B09A8">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rsidR="00393B1C" w:rsidRPr="00CF1FBE" w:rsidRDefault="003B09A8" w:rsidP="00B33CB6">
      <w:pPr>
        <w:ind w:right="-287"/>
        <w:jc w:val="both"/>
        <w:rPr>
          <w:rFonts w:ascii="Arial" w:hAnsi="Arial" w:cs="Arial"/>
          <w:sz w:val="22"/>
          <w:szCs w:val="22"/>
          <w:lang w:val="ro-RO"/>
        </w:rPr>
      </w:pPr>
      <w:r w:rsidRPr="003B09A8">
        <w:rPr>
          <w:rFonts w:ascii="Arial" w:hAnsi="Arial" w:cs="Arial"/>
          <w:b/>
          <w:sz w:val="22"/>
          <w:szCs w:val="22"/>
          <w:lang w:val="ro-RO"/>
        </w:rPr>
        <w:t>18.3</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w:t>
      </w:r>
      <w:r w:rsidR="00393B1C" w:rsidRPr="007F4A8B">
        <w:rPr>
          <w:rFonts w:ascii="Arial" w:hAnsi="Arial" w:cs="Arial"/>
          <w:sz w:val="22"/>
          <w:szCs w:val="22"/>
          <w:lang w:val="ro-RO"/>
        </w:rPr>
        <w:lastRenderedPageBreak/>
        <w:t>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rsidR="004210E9" w:rsidRPr="007F4A8B" w:rsidRDefault="004210E9" w:rsidP="002B3BD0">
      <w:pPr>
        <w:widowControl w:val="0"/>
        <w:autoSpaceDE w:val="0"/>
        <w:autoSpaceDN w:val="0"/>
        <w:adjustRightInd w:val="0"/>
        <w:ind w:right="-287"/>
        <w:jc w:val="both"/>
        <w:rPr>
          <w:rFonts w:ascii="Arial" w:hAnsi="Arial" w:cs="Arial"/>
          <w:sz w:val="22"/>
          <w:szCs w:val="22"/>
          <w:lang w:val="ro-RO"/>
        </w:rPr>
      </w:pPr>
    </w:p>
    <w:p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2B3BD0">
      <w:pPr>
        <w:pStyle w:val="rvps1"/>
        <w:spacing w:before="0" w:beforeAutospacing="0" w:after="0" w:afterAutospacing="0"/>
        <w:ind w:right="-287"/>
        <w:jc w:val="both"/>
        <w:rPr>
          <w:rFonts w:ascii="Arial" w:hAnsi="Arial" w:cs="Arial"/>
          <w:sz w:val="22"/>
          <w:szCs w:val="22"/>
        </w:rPr>
      </w:pPr>
      <w:r w:rsidRPr="003B09A8">
        <w:rPr>
          <w:rFonts w:ascii="Arial" w:hAnsi="Arial" w:cs="Arial"/>
          <w:b/>
          <w:bCs/>
          <w:sz w:val="22"/>
          <w:szCs w:val="22"/>
        </w:rPr>
        <w:t>19.</w:t>
      </w:r>
      <w:r w:rsidRPr="003B09A8">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lastRenderedPageBreak/>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8006AE">
      <w:pPr>
        <w:pStyle w:val="DefaultText"/>
        <w:ind w:right="-287"/>
        <w:jc w:val="both"/>
        <w:rPr>
          <w:rFonts w:ascii="Arial" w:hAnsi="Arial" w:cs="Arial"/>
          <w:sz w:val="22"/>
          <w:szCs w:val="22"/>
          <w:lang w:val="ro-RO"/>
        </w:rPr>
      </w:pPr>
      <w:r w:rsidRPr="003B09A8">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7F4A8B" w:rsidRDefault="00CC57EB" w:rsidP="008006AE">
      <w:pPr>
        <w:pStyle w:val="DefaultText"/>
        <w:ind w:right="-287"/>
        <w:jc w:val="both"/>
        <w:rPr>
          <w:rFonts w:ascii="Arial" w:hAnsi="Arial" w:cs="Arial"/>
          <w:sz w:val="22"/>
          <w:szCs w:val="22"/>
          <w:lang w:val="ro-RO"/>
        </w:rPr>
      </w:pPr>
    </w:p>
    <w:p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1943D9">
        <w:rPr>
          <w:rFonts w:ascii="Arial" w:hAnsi="Arial" w:cs="Arial"/>
          <w:b/>
          <w:bCs/>
          <w:snapToGrid w:val="0"/>
          <w:sz w:val="22"/>
          <w:szCs w:val="22"/>
          <w:lang w:val="ro-RO"/>
        </w:rPr>
        <w:t>CAZUL FORTUIT. IMPREVIZIUNEA</w:t>
      </w:r>
    </w:p>
    <w:p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rsidR="00CC57EB" w:rsidRPr="007F4A8B" w:rsidRDefault="00CC57EB" w:rsidP="000D0AEC">
      <w:pPr>
        <w:widowControl w:val="0"/>
        <w:autoSpaceDE w:val="0"/>
        <w:autoSpaceDN w:val="0"/>
        <w:adjustRightInd w:val="0"/>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393B1C" w:rsidRPr="007F4A8B" w:rsidRDefault="003B09A8" w:rsidP="000D0AEC">
      <w:pPr>
        <w:ind w:right="-287"/>
        <w:jc w:val="both"/>
        <w:rPr>
          <w:rFonts w:ascii="Arial" w:hAnsi="Arial" w:cs="Arial"/>
          <w:sz w:val="22"/>
          <w:szCs w:val="22"/>
          <w:lang w:val="ro-RO"/>
        </w:rPr>
      </w:pPr>
      <w:r w:rsidRPr="003B09A8">
        <w:rPr>
          <w:rFonts w:ascii="Arial" w:hAnsi="Arial" w:cs="Arial"/>
          <w:b/>
          <w:bCs/>
          <w:sz w:val="22"/>
          <w:szCs w:val="22"/>
          <w:lang w:val="ro-RO"/>
        </w:rPr>
        <w:t>21.1</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0D0AEC">
      <w:pPr>
        <w:ind w:right="-287"/>
        <w:jc w:val="both"/>
        <w:rPr>
          <w:rFonts w:ascii="Arial" w:hAnsi="Arial" w:cs="Arial"/>
          <w:sz w:val="22"/>
          <w:szCs w:val="22"/>
          <w:lang w:val="ro-RO"/>
        </w:rPr>
      </w:pPr>
      <w:r w:rsidRPr="003B09A8">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7F4A8B" w:rsidRDefault="00CC57EB"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3B1C" w:rsidRPr="007F4A8B" w:rsidRDefault="00393B1C" w:rsidP="000D0AEC">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CC57EB" w:rsidRPr="007F4A8B" w:rsidRDefault="00CC57EB" w:rsidP="000D0AEC">
      <w:pPr>
        <w:ind w:right="-287"/>
        <w:jc w:val="both"/>
        <w:outlineLvl w:val="0"/>
        <w:rPr>
          <w:rFonts w:ascii="Arial" w:hAnsi="Arial" w:cs="Arial"/>
          <w:snapToGrid w:val="0"/>
          <w:sz w:val="22"/>
          <w:szCs w:val="22"/>
          <w:lang w:val="ro-RO"/>
        </w:rPr>
      </w:pPr>
    </w:p>
    <w:p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rsidR="00393B1C" w:rsidRPr="007F4A8B" w:rsidRDefault="00393B1C" w:rsidP="000D0AEC">
      <w:pPr>
        <w:ind w:right="-287"/>
        <w:jc w:val="both"/>
        <w:rPr>
          <w:rFonts w:ascii="Arial" w:hAnsi="Arial" w:cs="Arial"/>
          <w:sz w:val="22"/>
          <w:szCs w:val="22"/>
          <w:lang w:val="ro-RO"/>
        </w:rPr>
      </w:pPr>
      <w:r w:rsidRPr="003B09A8">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7F4A8B" w:rsidRDefault="00B41E0D"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0D0AEC">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4210E9" w:rsidRPr="007F4A8B" w:rsidRDefault="004210E9" w:rsidP="00811491">
      <w:pPr>
        <w:ind w:right="-287"/>
        <w:jc w:val="both"/>
        <w:rPr>
          <w:rFonts w:ascii="Arial" w:hAnsi="Arial" w:cs="Arial"/>
          <w:sz w:val="22"/>
          <w:szCs w:val="22"/>
          <w:lang w:val="ro-RO"/>
        </w:rPr>
      </w:pPr>
    </w:p>
    <w:p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rsidR="004210E9" w:rsidRPr="007F4A8B" w:rsidRDefault="004210E9" w:rsidP="00AD3D56">
      <w:pPr>
        <w:widowControl w:val="0"/>
        <w:autoSpaceDE w:val="0"/>
        <w:autoSpaceDN w:val="0"/>
        <w:adjustRightInd w:val="0"/>
        <w:ind w:right="-287"/>
        <w:jc w:val="both"/>
        <w:rPr>
          <w:rFonts w:ascii="Arial" w:hAnsi="Arial" w:cs="Arial"/>
          <w:sz w:val="22"/>
          <w:szCs w:val="22"/>
          <w:lang w:val="ro-RO"/>
        </w:rPr>
      </w:pPr>
    </w:p>
    <w:p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rsidR="004210E9" w:rsidRDefault="00424530" w:rsidP="004210E9">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AD3D56">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1943D9" w:rsidRPr="007F4A8B" w:rsidRDefault="001943D9" w:rsidP="00AD3D56">
      <w:pPr>
        <w:ind w:right="-287"/>
        <w:jc w:val="both"/>
        <w:outlineLvl w:val="0"/>
        <w:rPr>
          <w:rFonts w:ascii="Arial" w:hAnsi="Arial" w:cs="Arial"/>
          <w:snapToGrid w:val="0"/>
          <w:sz w:val="22"/>
          <w:szCs w:val="22"/>
          <w:lang w:val="ro-RO"/>
        </w:rPr>
      </w:pPr>
    </w:p>
    <w:p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rsidR="00F33FE8" w:rsidRPr="007F4A8B" w:rsidRDefault="00F33FE8" w:rsidP="00AD3D56">
      <w:pPr>
        <w:ind w:right="-287"/>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4210E9" w:rsidRPr="007F4A8B" w:rsidRDefault="004210E9" w:rsidP="00AD3D56">
      <w:pPr>
        <w:ind w:right="-287"/>
        <w:jc w:val="both"/>
        <w:outlineLvl w:val="0"/>
        <w:rPr>
          <w:rFonts w:ascii="Arial" w:hAnsi="Arial" w:cs="Arial"/>
          <w:snapToGrid w:val="0"/>
          <w:sz w:val="22"/>
          <w:szCs w:val="22"/>
          <w:lang w:val="ro-RO"/>
        </w:rPr>
      </w:pPr>
    </w:p>
    <w:p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001943D9">
        <w:rPr>
          <w:rFonts w:ascii="Arial" w:hAnsi="Arial" w:cs="Arial"/>
          <w:snapToGrid w:val="0"/>
          <w:sz w:val="22"/>
          <w:szCs w:val="22"/>
          <w:lang w:val="ro-RO"/>
        </w:rPr>
        <w:t xml:space="preserve"> </w:t>
      </w:r>
      <w:r w:rsidRPr="00CF1FBE">
        <w:rPr>
          <w:rFonts w:ascii="Arial" w:hAnsi="Arial" w:cs="Arial"/>
          <w:snapToGrid w:val="0"/>
          <w:sz w:val="22"/>
          <w:szCs w:val="22"/>
          <w:lang w:val="ro-RO"/>
        </w:rPr>
        <w:t>Contractul va fi interpretat conform legilor din România.</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3B09A8" w:rsidRDefault="003B09A8" w:rsidP="008B42AE">
      <w:pPr>
        <w:pStyle w:val="DefaultText"/>
        <w:jc w:val="both"/>
        <w:rPr>
          <w:rFonts w:ascii="Arial" w:hAnsi="Arial" w:cs="Arial"/>
          <w:sz w:val="22"/>
          <w:szCs w:val="22"/>
          <w:lang w:val="ro-RO"/>
        </w:rPr>
      </w:pPr>
    </w:p>
    <w:p w:rsidR="002E0119" w:rsidRDefault="002E0119" w:rsidP="008B42AE">
      <w:pPr>
        <w:pStyle w:val="DefaultText"/>
        <w:jc w:val="both"/>
        <w:rPr>
          <w:rFonts w:ascii="Arial" w:hAnsi="Arial" w:cs="Arial"/>
          <w:sz w:val="22"/>
          <w:szCs w:val="22"/>
          <w:lang w:val="ro-RO"/>
        </w:rPr>
      </w:pPr>
    </w:p>
    <w:p w:rsidR="002E0119" w:rsidRDefault="002E0119" w:rsidP="008B42AE">
      <w:pPr>
        <w:pStyle w:val="DefaultText"/>
        <w:jc w:val="both"/>
        <w:rPr>
          <w:rFonts w:ascii="Arial" w:hAnsi="Arial" w:cs="Arial"/>
          <w:sz w:val="22"/>
          <w:szCs w:val="22"/>
          <w:lang w:val="ro-RO"/>
        </w:rPr>
      </w:pPr>
    </w:p>
    <w:p w:rsidR="002E0119" w:rsidRDefault="002E0119" w:rsidP="008B42AE">
      <w:pPr>
        <w:pStyle w:val="DefaultText"/>
        <w:jc w:val="both"/>
        <w:rPr>
          <w:rFonts w:ascii="Arial" w:hAnsi="Arial" w:cs="Arial"/>
          <w:sz w:val="22"/>
          <w:szCs w:val="22"/>
          <w:lang w:val="ro-RO"/>
        </w:rPr>
      </w:pPr>
    </w:p>
    <w:p w:rsidR="002E0119" w:rsidRDefault="002E0119" w:rsidP="008B42AE">
      <w:pPr>
        <w:pStyle w:val="DefaultText"/>
        <w:jc w:val="both"/>
        <w:rPr>
          <w:rFonts w:ascii="Arial" w:hAnsi="Arial" w:cs="Arial"/>
          <w:sz w:val="22"/>
          <w:szCs w:val="22"/>
          <w:lang w:val="ro-RO"/>
        </w:rPr>
      </w:pPr>
    </w:p>
    <w:p w:rsidR="002E0119" w:rsidRPr="007F4A8B" w:rsidRDefault="002E0119" w:rsidP="008B42AE">
      <w:pPr>
        <w:pStyle w:val="DefaultText"/>
        <w:jc w:val="both"/>
        <w:rPr>
          <w:rFonts w:ascii="Arial" w:hAnsi="Arial" w:cs="Arial"/>
          <w:sz w:val="22"/>
          <w:szCs w:val="22"/>
          <w:lang w:val="ro-RO"/>
        </w:rPr>
      </w:pPr>
    </w:p>
    <w:p w:rsidR="00B473B2" w:rsidRPr="007F4A8B" w:rsidRDefault="001D7CDD" w:rsidP="001943D9">
      <w:pPr>
        <w:pStyle w:val="HTMLPreformatted"/>
        <w:tabs>
          <w:tab w:val="clear" w:pos="916"/>
          <w:tab w:val="clear" w:pos="9160"/>
          <w:tab w:val="left" w:pos="720"/>
          <w:tab w:val="left" w:pos="9360"/>
        </w:tabs>
        <w:ind w:right="-287"/>
        <w:jc w:val="both"/>
        <w:rPr>
          <w:rFonts w:ascii="Arial" w:hAnsi="Arial" w:cs="Arial"/>
          <w:snapToGrid w:val="0"/>
          <w:sz w:val="22"/>
          <w:szCs w:val="22"/>
        </w:rPr>
      </w:pPr>
      <w:r w:rsidRPr="007F4A8B">
        <w:rPr>
          <w:rFonts w:ascii="Arial" w:eastAsia="Times New Roman" w:hAnsi="Arial" w:cs="Arial"/>
          <w:noProof/>
          <w:sz w:val="22"/>
          <w:szCs w:val="22"/>
          <w:lang w:eastAsia="en-US"/>
        </w:rPr>
        <w:lastRenderedPageBreak/>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32650B" w:rsidRPr="007F4A8B" w:rsidRDefault="0032650B" w:rsidP="00393B1C">
      <w:pPr>
        <w:pStyle w:val="HTMLPreformatted"/>
        <w:tabs>
          <w:tab w:val="clear" w:pos="916"/>
          <w:tab w:val="left" w:pos="720"/>
        </w:tabs>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8744CC" w:rsidTr="00AC43D7">
        <w:trPr>
          <w:trHeight w:val="7619"/>
        </w:trPr>
        <w:tc>
          <w:tcPr>
            <w:tcW w:w="4257" w:type="dxa"/>
          </w:tcPr>
          <w:p w:rsidR="001943D9" w:rsidRPr="008744CC" w:rsidRDefault="001943D9" w:rsidP="00AC43D7">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1943D9" w:rsidRPr="008744CC" w:rsidRDefault="001943D9" w:rsidP="00AC43D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1943D9" w:rsidRPr="008744CC" w:rsidRDefault="001943D9" w:rsidP="00AC43D7">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Primar</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7F4A8B" w:rsidRDefault="001943D9" w:rsidP="00AC43D7">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00AE7A4C">
              <w:rPr>
                <w:rFonts w:ascii="Arial" w:hAnsi="Arial" w:cs="Arial"/>
                <w:sz w:val="22"/>
                <w:szCs w:val="22"/>
                <w:lang w:val="ro-RO"/>
              </w:rPr>
              <w:t>Exec.</w:t>
            </w:r>
            <w:r>
              <w:rPr>
                <w:rFonts w:ascii="Arial" w:hAnsi="Arial" w:cs="Arial"/>
                <w:sz w:val="22"/>
                <w:szCs w:val="22"/>
                <w:lang w:val="ro-RO"/>
              </w:rPr>
              <w:t xml:space="preserve"> </w:t>
            </w:r>
            <w:r w:rsidRPr="007F4A8B">
              <w:rPr>
                <w:rFonts w:ascii="Arial" w:hAnsi="Arial" w:cs="Arial"/>
                <w:sz w:val="22"/>
                <w:szCs w:val="22"/>
                <w:lang w:val="ro-RO"/>
              </w:rPr>
              <w:t>Directia Economica</w:t>
            </w:r>
          </w:p>
          <w:p w:rsidR="001943D9" w:rsidRPr="007F4A8B" w:rsidRDefault="00AE7A4C" w:rsidP="00AC43D7">
            <w:pPr>
              <w:tabs>
                <w:tab w:val="left" w:pos="3960"/>
                <w:tab w:val="left" w:pos="4140"/>
              </w:tabs>
              <w:jc w:val="both"/>
              <w:rPr>
                <w:rFonts w:ascii="Arial" w:hAnsi="Arial" w:cs="Arial"/>
                <w:lang w:val="ro-RO"/>
              </w:rPr>
            </w:pPr>
            <w:r>
              <w:rPr>
                <w:rFonts w:ascii="Arial" w:hAnsi="Arial" w:cs="Arial"/>
                <w:sz w:val="22"/>
                <w:szCs w:val="22"/>
                <w:lang w:val="ro-RO"/>
              </w:rPr>
              <w:t>Eduard Florea</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1943D9" w:rsidRPr="008744CC" w:rsidRDefault="00AE7A4C" w:rsidP="00AC43D7">
            <w:pPr>
              <w:spacing w:line="276" w:lineRule="auto"/>
              <w:rPr>
                <w:rFonts w:ascii="Arial" w:eastAsia="Calibri" w:hAnsi="Arial" w:cs="Arial"/>
                <w:lang w:val="ro-RO"/>
              </w:rPr>
            </w:pPr>
            <w:r>
              <w:rPr>
                <w:rFonts w:ascii="Arial" w:eastAsia="Calibri" w:hAnsi="Arial" w:cs="Arial"/>
                <w:sz w:val="22"/>
                <w:lang w:val="ro-RO"/>
              </w:rPr>
              <w:t>Oltea Diana Marc</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7F4A8B" w:rsidRDefault="001943D9" w:rsidP="00AC43D7">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sidR="00AE7A4C">
              <w:rPr>
                <w:rFonts w:ascii="Arial" w:hAnsi="Arial" w:cs="Arial"/>
                <w:sz w:val="22"/>
                <w:szCs w:val="22"/>
                <w:lang w:val="ro-RO"/>
              </w:rPr>
              <w:t>ecutiv</w:t>
            </w:r>
            <w:r>
              <w:rPr>
                <w:rFonts w:ascii="Arial" w:hAnsi="Arial" w:cs="Arial"/>
                <w:sz w:val="22"/>
                <w:szCs w:val="22"/>
                <w:lang w:val="ro-RO"/>
              </w:rPr>
              <w:t xml:space="preserve"> </w:t>
            </w:r>
            <w:r w:rsidR="00AE7A4C">
              <w:rPr>
                <w:rFonts w:ascii="Arial" w:hAnsi="Arial" w:cs="Arial"/>
                <w:sz w:val="22"/>
                <w:szCs w:val="22"/>
                <w:lang w:val="ro-RO"/>
              </w:rPr>
              <w:t>DPI</w:t>
            </w:r>
          </w:p>
          <w:p w:rsidR="001943D9" w:rsidRPr="007F4A8B" w:rsidRDefault="00AE7A4C" w:rsidP="00AC43D7">
            <w:pPr>
              <w:tabs>
                <w:tab w:val="left" w:pos="3960"/>
                <w:tab w:val="left" w:pos="4140"/>
              </w:tabs>
              <w:jc w:val="both"/>
              <w:rPr>
                <w:rFonts w:ascii="Arial" w:hAnsi="Arial" w:cs="Arial"/>
                <w:lang w:val="ro-RO"/>
              </w:rPr>
            </w:pPr>
            <w:r>
              <w:rPr>
                <w:rFonts w:ascii="Arial" w:hAnsi="Arial" w:cs="Arial"/>
                <w:sz w:val="22"/>
                <w:szCs w:val="22"/>
                <w:lang w:val="ro-RO"/>
              </w:rPr>
              <w:t>Lucian Popa</w:t>
            </w:r>
          </w:p>
          <w:p w:rsidR="001943D9"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Sef Serviciu</w:t>
            </w:r>
            <w:r w:rsidR="00AE7A4C">
              <w:rPr>
                <w:rFonts w:ascii="Arial" w:eastAsia="Calibri" w:hAnsi="Arial" w:cs="Arial"/>
                <w:sz w:val="22"/>
                <w:lang w:val="ro-RO"/>
              </w:rPr>
              <w:t>l</w:t>
            </w:r>
            <w:r w:rsidRPr="008744CC">
              <w:rPr>
                <w:rFonts w:ascii="Arial" w:eastAsia="Calibri" w:hAnsi="Arial" w:cs="Arial"/>
                <w:sz w:val="22"/>
                <w:lang w:val="ro-RO"/>
              </w:rPr>
              <w:t xml:space="preserve"> Achizitii Publice</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Mihaela Nastea</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sidR="00AE7A4C">
              <w:rPr>
                <w:rFonts w:ascii="Arial" w:eastAsia="Calibri" w:hAnsi="Arial" w:cs="Arial"/>
                <w:sz w:val="22"/>
                <w:lang w:val="ro-RO"/>
              </w:rPr>
              <w:t xml:space="preserve">Serviciul </w:t>
            </w:r>
            <w:r w:rsidRPr="008744CC">
              <w:rPr>
                <w:rFonts w:ascii="Arial" w:eastAsia="Calibri" w:hAnsi="Arial" w:cs="Arial"/>
                <w:sz w:val="22"/>
                <w:lang w:val="ro-RO"/>
              </w:rPr>
              <w:t>Achizitii Publice</w:t>
            </w:r>
          </w:p>
          <w:p w:rsidR="001943D9" w:rsidRPr="008744CC" w:rsidRDefault="001943D9" w:rsidP="00AC43D7">
            <w:pPr>
              <w:spacing w:line="276" w:lineRule="auto"/>
              <w:rPr>
                <w:rFonts w:ascii="Arial" w:eastAsia="Calibri" w:hAnsi="Arial" w:cs="Arial"/>
                <w:lang w:val="ro-RO"/>
              </w:rPr>
            </w:pPr>
            <w:r>
              <w:rPr>
                <w:rFonts w:ascii="Arial" w:eastAsia="Calibri" w:hAnsi="Arial" w:cs="Arial"/>
                <w:sz w:val="22"/>
                <w:lang w:val="ro-RO"/>
              </w:rPr>
              <w:t>Mirabela-Stefania Catana</w:t>
            </w:r>
          </w:p>
          <w:p w:rsidR="001943D9" w:rsidRDefault="001943D9" w:rsidP="00AC43D7">
            <w:pPr>
              <w:spacing w:line="276" w:lineRule="auto"/>
              <w:rPr>
                <w:rFonts w:ascii="Arial" w:eastAsia="Calibri" w:hAnsi="Arial" w:cs="Arial"/>
                <w:sz w:val="22"/>
                <w:lang w:val="ro-RO"/>
              </w:rPr>
            </w:pPr>
            <w:r w:rsidRPr="008744CC">
              <w:rPr>
                <w:rFonts w:ascii="Arial" w:eastAsia="Calibri" w:hAnsi="Arial" w:cs="Arial"/>
                <w:sz w:val="22"/>
                <w:lang w:val="ro-RO"/>
              </w:rPr>
              <w:t>..............................................................</w:t>
            </w:r>
          </w:p>
          <w:p w:rsidR="001943D9" w:rsidRDefault="001943D9" w:rsidP="00AC43D7">
            <w:pPr>
              <w:spacing w:line="276" w:lineRule="auto"/>
              <w:rPr>
                <w:rFonts w:ascii="Arial" w:eastAsia="Calibri" w:hAnsi="Arial" w:cs="Arial"/>
                <w:sz w:val="22"/>
                <w:lang w:val="ro-RO"/>
              </w:rPr>
            </w:pPr>
          </w:p>
          <w:p w:rsidR="001943D9" w:rsidRDefault="001943D9" w:rsidP="00AC43D7">
            <w:pPr>
              <w:spacing w:line="276" w:lineRule="auto"/>
              <w:rPr>
                <w:rFonts w:ascii="Arial" w:eastAsia="Calibri" w:hAnsi="Arial" w:cs="Arial"/>
                <w:sz w:val="22"/>
                <w:lang w:val="ro-RO"/>
              </w:rPr>
            </w:pPr>
            <w:r>
              <w:rPr>
                <w:rFonts w:ascii="Arial" w:eastAsia="Calibri" w:hAnsi="Arial" w:cs="Arial"/>
                <w:sz w:val="22"/>
                <w:lang w:val="ro-RO"/>
              </w:rPr>
              <w:t>Responsabil contract</w:t>
            </w:r>
          </w:p>
          <w:p w:rsidR="001943D9" w:rsidRDefault="00435ABB" w:rsidP="00AC43D7">
            <w:pPr>
              <w:spacing w:line="276" w:lineRule="auto"/>
              <w:rPr>
                <w:rFonts w:ascii="Arial" w:eastAsia="Calibri" w:hAnsi="Arial" w:cs="Arial"/>
                <w:sz w:val="22"/>
                <w:lang w:val="ro-RO"/>
              </w:rPr>
            </w:pPr>
            <w:r>
              <w:rPr>
                <w:rFonts w:ascii="Arial" w:eastAsia="Calibri" w:hAnsi="Arial" w:cs="Arial"/>
                <w:sz w:val="22"/>
                <w:lang w:val="ro-RO"/>
              </w:rPr>
              <w:t>Alin Sinca</w:t>
            </w:r>
          </w:p>
          <w:p w:rsidR="001943D9" w:rsidRDefault="001943D9" w:rsidP="00AC43D7">
            <w:pPr>
              <w:spacing w:line="276" w:lineRule="auto"/>
              <w:rPr>
                <w:rFonts w:ascii="Arial" w:eastAsia="Calibri" w:hAnsi="Arial" w:cs="Arial"/>
                <w:sz w:val="22"/>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C43D7">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1943D9" w:rsidRDefault="001943D9" w:rsidP="00AC43D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AF3428">
              <w:rPr>
                <w:rFonts w:ascii="Arial" w:eastAsia="Calibri" w:hAnsi="Arial" w:cs="Arial"/>
                <w:b/>
                <w:sz w:val="22"/>
                <w:u w:val="single"/>
                <w:lang w:val="ro-RO"/>
              </w:rPr>
              <w:t xml:space="preserve">SC </w:t>
            </w:r>
            <w:r w:rsidR="002E0119">
              <w:rPr>
                <w:rFonts w:ascii="Arial" w:eastAsia="Calibri" w:hAnsi="Arial" w:cs="Arial"/>
                <w:b/>
                <w:sz w:val="22"/>
                <w:u w:val="single"/>
                <w:lang w:val="ro-RO"/>
              </w:rPr>
              <w:t>DAM PROIECT</w:t>
            </w:r>
            <w:r w:rsidR="00AE7A4C">
              <w:rPr>
                <w:rFonts w:ascii="Arial" w:eastAsia="Calibri" w:hAnsi="Arial" w:cs="Arial"/>
                <w:b/>
                <w:sz w:val="22"/>
                <w:u w:val="single"/>
                <w:lang w:val="ro-RO"/>
              </w:rPr>
              <w:t xml:space="preserve"> SRL</w:t>
            </w:r>
          </w:p>
          <w:p w:rsidR="001943D9" w:rsidRPr="008744CC" w:rsidRDefault="001943D9" w:rsidP="00AC43D7">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Functia:...................................................................</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Data………………......</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E7A4C">
            <w:pPr>
              <w:spacing w:line="276" w:lineRule="auto"/>
              <w:rPr>
                <w:rFonts w:ascii="Arial" w:eastAsia="Calibri" w:hAnsi="Arial" w:cs="Arial"/>
                <w:lang w:val="ro-RO"/>
              </w:rPr>
            </w:pPr>
          </w:p>
        </w:tc>
      </w:tr>
    </w:tbl>
    <w:p w:rsidR="002C3171" w:rsidRPr="007F4A8B" w:rsidRDefault="002C3171" w:rsidP="00741AE3">
      <w:pPr>
        <w:tabs>
          <w:tab w:val="left" w:pos="3960"/>
          <w:tab w:val="left" w:pos="4140"/>
        </w:tabs>
        <w:jc w:val="both"/>
        <w:rPr>
          <w:rFonts w:ascii="Arial" w:hAnsi="Arial" w:cs="Arial"/>
          <w:sz w:val="22"/>
          <w:szCs w:val="22"/>
          <w:lang w:val="ro-RO"/>
        </w:rPr>
      </w:pPr>
    </w:p>
    <w:p w:rsidR="0095316D" w:rsidRPr="007F4A8B" w:rsidRDefault="0095316D" w:rsidP="00741AE3">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9D3A9E" w:rsidRPr="007F4A8B" w:rsidRDefault="009D3A9E"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Pr="007F4A8B" w:rsidRDefault="00B33CB6" w:rsidP="0095316D">
      <w:pPr>
        <w:tabs>
          <w:tab w:val="left" w:pos="3960"/>
          <w:tab w:val="left" w:pos="4140"/>
        </w:tabs>
        <w:jc w:val="both"/>
        <w:rPr>
          <w:rFonts w:ascii="Arial" w:hAnsi="Arial" w:cs="Arial"/>
          <w:sz w:val="22"/>
          <w:szCs w:val="22"/>
          <w:lang w:val="ro-RO"/>
        </w:rPr>
      </w:pPr>
    </w:p>
    <w:p w:rsidR="005F09DC" w:rsidRDefault="005F09DC" w:rsidP="0095316D">
      <w:pPr>
        <w:tabs>
          <w:tab w:val="left" w:pos="3960"/>
          <w:tab w:val="left" w:pos="4140"/>
        </w:tabs>
        <w:jc w:val="both"/>
        <w:rPr>
          <w:rFonts w:ascii="Arial" w:hAnsi="Arial" w:cs="Arial"/>
          <w:sz w:val="22"/>
          <w:szCs w:val="22"/>
          <w:lang w:val="ro-RO"/>
        </w:rPr>
      </w:pPr>
    </w:p>
    <w:p w:rsidR="00435ABB" w:rsidRDefault="00435ABB" w:rsidP="0095316D">
      <w:pPr>
        <w:tabs>
          <w:tab w:val="left" w:pos="3960"/>
          <w:tab w:val="left" w:pos="4140"/>
        </w:tabs>
        <w:jc w:val="both"/>
        <w:rPr>
          <w:rFonts w:ascii="Arial" w:hAnsi="Arial" w:cs="Arial"/>
          <w:sz w:val="22"/>
          <w:szCs w:val="22"/>
          <w:lang w:val="ro-RO"/>
        </w:rPr>
      </w:pPr>
    </w:p>
    <w:p w:rsidR="00435ABB" w:rsidRDefault="00435ABB" w:rsidP="0095316D">
      <w:pPr>
        <w:tabs>
          <w:tab w:val="left" w:pos="3960"/>
          <w:tab w:val="left" w:pos="4140"/>
        </w:tabs>
        <w:jc w:val="both"/>
        <w:rPr>
          <w:rFonts w:ascii="Arial" w:hAnsi="Arial" w:cs="Arial"/>
          <w:sz w:val="22"/>
          <w:szCs w:val="22"/>
          <w:lang w:val="ro-RO"/>
        </w:rPr>
      </w:pPr>
    </w:p>
    <w:p w:rsidR="00435ABB" w:rsidRDefault="00435ABB" w:rsidP="0095316D">
      <w:pPr>
        <w:tabs>
          <w:tab w:val="left" w:pos="3960"/>
          <w:tab w:val="left" w:pos="4140"/>
        </w:tabs>
        <w:jc w:val="both"/>
        <w:rPr>
          <w:rFonts w:ascii="Arial" w:hAnsi="Arial" w:cs="Arial"/>
          <w:sz w:val="22"/>
          <w:szCs w:val="22"/>
          <w:lang w:val="ro-RO"/>
        </w:rPr>
      </w:pPr>
    </w:p>
    <w:p w:rsidR="00435ABB" w:rsidRDefault="00435ABB" w:rsidP="0095316D">
      <w:pPr>
        <w:tabs>
          <w:tab w:val="left" w:pos="3960"/>
          <w:tab w:val="left" w:pos="4140"/>
        </w:tabs>
        <w:jc w:val="both"/>
        <w:rPr>
          <w:rFonts w:ascii="Arial" w:hAnsi="Arial" w:cs="Arial"/>
          <w:sz w:val="22"/>
          <w:szCs w:val="22"/>
          <w:lang w:val="ro-RO"/>
        </w:rPr>
      </w:pPr>
    </w:p>
    <w:p w:rsidR="00435ABB" w:rsidRDefault="00435ABB" w:rsidP="0095316D">
      <w:pPr>
        <w:tabs>
          <w:tab w:val="left" w:pos="3960"/>
          <w:tab w:val="left" w:pos="4140"/>
        </w:tabs>
        <w:jc w:val="both"/>
        <w:rPr>
          <w:rFonts w:ascii="Arial" w:hAnsi="Arial" w:cs="Arial"/>
          <w:sz w:val="22"/>
          <w:szCs w:val="22"/>
          <w:lang w:val="ro-RO"/>
        </w:rPr>
      </w:pPr>
    </w:p>
    <w:p w:rsidR="00435ABB" w:rsidRDefault="00435ABB" w:rsidP="0095316D">
      <w:pPr>
        <w:tabs>
          <w:tab w:val="left" w:pos="3960"/>
          <w:tab w:val="left" w:pos="4140"/>
        </w:tabs>
        <w:jc w:val="both"/>
        <w:rPr>
          <w:rFonts w:ascii="Arial" w:hAnsi="Arial" w:cs="Arial"/>
          <w:sz w:val="22"/>
          <w:szCs w:val="22"/>
          <w:lang w:val="ro-RO"/>
        </w:rPr>
      </w:pPr>
    </w:p>
    <w:p w:rsidR="00435ABB" w:rsidRDefault="00435ABB" w:rsidP="0095316D">
      <w:pPr>
        <w:tabs>
          <w:tab w:val="left" w:pos="3960"/>
          <w:tab w:val="left" w:pos="4140"/>
        </w:tabs>
        <w:jc w:val="both"/>
        <w:rPr>
          <w:rFonts w:ascii="Arial" w:hAnsi="Arial" w:cs="Arial"/>
          <w:sz w:val="22"/>
          <w:szCs w:val="22"/>
          <w:lang w:val="ro-RO"/>
        </w:rPr>
      </w:pPr>
    </w:p>
    <w:p w:rsidR="00435ABB" w:rsidRDefault="00435ABB" w:rsidP="0095316D">
      <w:pPr>
        <w:tabs>
          <w:tab w:val="left" w:pos="3960"/>
          <w:tab w:val="left" w:pos="4140"/>
        </w:tabs>
        <w:jc w:val="both"/>
        <w:rPr>
          <w:rFonts w:ascii="Arial" w:hAnsi="Arial" w:cs="Arial"/>
          <w:sz w:val="22"/>
          <w:szCs w:val="22"/>
          <w:lang w:val="ro-RO"/>
        </w:rPr>
      </w:pPr>
    </w:p>
    <w:p w:rsidR="00435ABB" w:rsidRDefault="00435ABB" w:rsidP="0095316D">
      <w:pPr>
        <w:tabs>
          <w:tab w:val="left" w:pos="3960"/>
          <w:tab w:val="left" w:pos="4140"/>
        </w:tabs>
        <w:jc w:val="both"/>
        <w:rPr>
          <w:rFonts w:ascii="Arial" w:hAnsi="Arial" w:cs="Arial"/>
          <w:sz w:val="22"/>
          <w:szCs w:val="22"/>
          <w:lang w:val="ro-RO"/>
        </w:rPr>
      </w:pPr>
    </w:p>
    <w:p w:rsidR="00435ABB" w:rsidRPr="007F4A8B" w:rsidRDefault="00435ABB" w:rsidP="0095316D">
      <w:pPr>
        <w:tabs>
          <w:tab w:val="left" w:pos="3960"/>
          <w:tab w:val="left" w:pos="4140"/>
        </w:tabs>
        <w:jc w:val="both"/>
        <w:rPr>
          <w:rFonts w:ascii="Arial" w:hAnsi="Arial" w:cs="Arial"/>
          <w:sz w:val="22"/>
          <w:szCs w:val="22"/>
          <w:lang w:val="ro-RO"/>
        </w:rPr>
      </w:pPr>
    </w:p>
    <w:p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362" w:rsidRDefault="009D1362">
      <w:r>
        <w:separator/>
      </w:r>
    </w:p>
  </w:endnote>
  <w:endnote w:type="continuationSeparator" w:id="0">
    <w:p w:rsidR="009D1362" w:rsidRDefault="009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EC1447">
          <w:rPr>
            <w:noProof/>
          </w:rPr>
          <w:t>14</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362" w:rsidRDefault="009D1362">
      <w:r>
        <w:separator/>
      </w:r>
    </w:p>
  </w:footnote>
  <w:footnote w:type="continuationSeparator" w:id="0">
    <w:p w:rsidR="009D1362" w:rsidRDefault="009D1362">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0"/>
  </w:num>
  <w:num w:numId="3">
    <w:abstractNumId w:val="4"/>
  </w:num>
  <w:num w:numId="4">
    <w:abstractNumId w:val="14"/>
  </w:num>
  <w:num w:numId="5">
    <w:abstractNumId w:val="1"/>
  </w:num>
  <w:num w:numId="6">
    <w:abstractNumId w:val="12"/>
  </w:num>
  <w:num w:numId="7">
    <w:abstractNumId w:val="20"/>
  </w:num>
  <w:num w:numId="8">
    <w:abstractNumId w:val="21"/>
  </w:num>
  <w:num w:numId="9">
    <w:abstractNumId w:val="3"/>
  </w:num>
  <w:num w:numId="10">
    <w:abstractNumId w:val="23"/>
  </w:num>
  <w:num w:numId="11">
    <w:abstractNumId w:val="25"/>
  </w:num>
  <w:num w:numId="12">
    <w:abstractNumId w:val="2"/>
  </w:num>
  <w:num w:numId="13">
    <w:abstractNumId w:val="0"/>
  </w:num>
  <w:num w:numId="14">
    <w:abstractNumId w:val="6"/>
  </w:num>
  <w:num w:numId="15">
    <w:abstractNumId w:val="11"/>
  </w:num>
  <w:num w:numId="16">
    <w:abstractNumId w:val="17"/>
  </w:num>
  <w:num w:numId="17">
    <w:abstractNumId w:val="13"/>
  </w:num>
  <w:num w:numId="18">
    <w:abstractNumId w:val="18"/>
  </w:num>
  <w:num w:numId="19">
    <w:abstractNumId w:val="16"/>
  </w:num>
  <w:num w:numId="20">
    <w:abstractNumId w:val="8"/>
  </w:num>
  <w:num w:numId="21">
    <w:abstractNumId w:val="9"/>
  </w:num>
  <w:num w:numId="22">
    <w:abstractNumId w:val="7"/>
  </w:num>
  <w:num w:numId="23">
    <w:abstractNumId w:val="24"/>
  </w:num>
  <w:num w:numId="24">
    <w:abstractNumId w:val="15"/>
  </w:num>
  <w:num w:numId="25">
    <w:abstractNumId w:val="5"/>
  </w:num>
  <w:num w:numId="2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6645"/>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2489"/>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0119"/>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5ABB"/>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2E9C"/>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1362"/>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76305"/>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6B8"/>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447"/>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CA445-4BC5-44F8-93A9-3208E0E0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14</Pages>
  <Words>8028</Words>
  <Characters>45763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663</cp:revision>
  <cp:lastPrinted>2023-02-06T11:52:00Z</cp:lastPrinted>
  <dcterms:created xsi:type="dcterms:W3CDTF">2018-04-24T06:58:00Z</dcterms:created>
  <dcterms:modified xsi:type="dcterms:W3CDTF">2023-07-20T08:27:00Z</dcterms:modified>
</cp:coreProperties>
</file>