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240"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E70B1B" w:rsidP="003968D0">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7615C6" w:rsidRDefault="008E5FB2" w:rsidP="0080779E">
      <w:pPr>
        <w:jc w:val="center"/>
        <w:rPr>
          <w:rFonts w:ascii="Arial" w:eastAsia="Calibri" w:hAnsi="Arial" w:cs="Arial"/>
          <w:b/>
          <w:sz w:val="22"/>
          <w:lang w:val="ro-RO"/>
        </w:rPr>
      </w:pPr>
      <w:r>
        <w:rPr>
          <w:rFonts w:ascii="Arial" w:eastAsia="Calibri" w:hAnsi="Arial" w:cs="Arial"/>
          <w:b/>
          <w:sz w:val="22"/>
          <w:lang w:val="ro-RO"/>
        </w:rPr>
        <w:t>E</w:t>
      </w:r>
      <w:r w:rsidRPr="008E5FB2">
        <w:rPr>
          <w:rFonts w:ascii="Arial" w:eastAsia="Calibri" w:hAnsi="Arial" w:cs="Arial"/>
          <w:b/>
          <w:sz w:val="22"/>
          <w:lang w:val="ro-RO"/>
        </w:rPr>
        <w:t>laborare documentatii tehnico-economice fazele: studiu de fezabilitate (SF), proiect pentru autorizarea executarii lucrarilor de construire (PAC) si proiect tehnic de executie (PT), inclusiv asistenta tehnica din partea proiectantului pentru obiectivele de investitie: „Modernizare strada Inului, Municipiul Oradea, judetul Bihor”, „Modernizare strada Margelelor, Municipiul Oradea, judetul Bihor”, „Modernizare strada Pelicanului, Municipiul Oradea, judetul Bihor”</w:t>
      </w:r>
    </w:p>
    <w:p w:rsidR="008E5FB2" w:rsidRPr="00A14000" w:rsidRDefault="008E5FB2" w:rsidP="0080779E">
      <w:pPr>
        <w:jc w:val="center"/>
        <w:rPr>
          <w:rFonts w:ascii="Arial" w:hAnsi="Arial" w:cs="Arial"/>
          <w:b/>
          <w:sz w:val="22"/>
          <w:szCs w:val="22"/>
          <w:lang w:val="ro-RO"/>
        </w:rPr>
      </w:pPr>
    </w:p>
    <w:p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412907">
        <w:rPr>
          <w:rFonts w:ascii="Arial" w:hAnsi="Arial" w:cs="Arial"/>
          <w:b/>
          <w:sz w:val="22"/>
          <w:szCs w:val="22"/>
          <w:lang w:val="ro-RO"/>
        </w:rPr>
        <w:t>361491</w:t>
      </w:r>
      <w:r>
        <w:rPr>
          <w:rFonts w:ascii="Arial" w:hAnsi="Arial" w:cs="Arial"/>
          <w:b/>
          <w:sz w:val="22"/>
          <w:szCs w:val="22"/>
          <w:lang w:val="ro-RO"/>
        </w:rPr>
        <w:t xml:space="preserve"> din </w:t>
      </w:r>
      <w:r w:rsidR="00412907">
        <w:rPr>
          <w:rFonts w:ascii="Arial" w:hAnsi="Arial" w:cs="Arial"/>
          <w:b/>
          <w:sz w:val="22"/>
          <w:szCs w:val="22"/>
          <w:lang w:val="ro-RO"/>
        </w:rPr>
        <w:t>18.09.2023</w:t>
      </w: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8E5FB2"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B11758">
        <w:rPr>
          <w:rFonts w:ascii="Arial" w:hAnsi="Arial" w:cs="Arial"/>
          <w:sz w:val="22"/>
          <w:szCs w:val="22"/>
          <w:lang w:val="ro-RO"/>
        </w:rPr>
        <w:t>4230487</w:t>
      </w:r>
      <w:r w:rsidRPr="00A14000">
        <w:rPr>
          <w:rFonts w:ascii="Arial" w:hAnsi="Arial" w:cs="Arial"/>
          <w:sz w:val="22"/>
          <w:szCs w:val="22"/>
          <w:lang w:val="ro-RO"/>
        </w:rPr>
        <w:t xml:space="preserve">,  cont nr.  </w:t>
      </w:r>
      <w:r w:rsidR="00B11758">
        <w:rPr>
          <w:rFonts w:ascii="Arial" w:hAnsi="Arial" w:cs="Arial"/>
          <w:sz w:val="22"/>
          <w:szCs w:val="22"/>
          <w:lang w:val="ro-RO"/>
        </w:rPr>
        <w:t>RO24TREZ24A840303710130X</w:t>
      </w:r>
      <w:bookmarkStart w:id="0" w:name="_GoBack"/>
      <w:bookmarkEnd w:id="0"/>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w:t>
      </w:r>
      <w:r w:rsidR="00561A1C">
        <w:rPr>
          <w:rFonts w:ascii="Arial" w:hAnsi="Arial" w:cs="Arial"/>
          <w:sz w:val="22"/>
          <w:szCs w:val="22"/>
          <w:lang w:val="ro-RO"/>
        </w:rPr>
        <w:t xml:space="preserve"> Adj.  -  Simona Vlad</w:t>
      </w:r>
      <w:r w:rsidRPr="00A14000">
        <w:rPr>
          <w:rFonts w:ascii="Arial" w:hAnsi="Arial" w:cs="Arial"/>
          <w:sz w:val="22"/>
          <w:szCs w:val="22"/>
          <w:lang w:val="ro-RO"/>
        </w:rPr>
        <w:t xml:space="preserve">  în calitate de Achizitor, pe de o parte,  </w:t>
      </w:r>
    </w:p>
    <w:p w:rsidR="008E5FB2"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rsidR="008E5FB2" w:rsidRPr="007F4A8B" w:rsidRDefault="008E5FB2" w:rsidP="008E5FB2">
      <w:pPr>
        <w:ind w:right="-157"/>
        <w:jc w:val="both"/>
        <w:rPr>
          <w:rFonts w:ascii="Arial" w:hAnsi="Arial" w:cs="Arial"/>
          <w:noProof/>
          <w:sz w:val="22"/>
          <w:szCs w:val="22"/>
          <w:lang w:val="ro-RO"/>
        </w:rPr>
      </w:pPr>
      <w:r>
        <w:rPr>
          <w:rFonts w:ascii="Arial" w:hAnsi="Arial" w:cs="Arial"/>
          <w:b/>
          <w:noProof/>
          <w:sz w:val="22"/>
          <w:szCs w:val="22"/>
          <w:u w:val="single"/>
          <w:lang w:val="ro-RO"/>
        </w:rPr>
        <w:t>SC EDILDRUM CONSTRUCT</w:t>
      </w:r>
      <w:r w:rsidRPr="007F4A8B">
        <w:rPr>
          <w:rFonts w:ascii="Arial" w:hAnsi="Arial" w:cs="Arial"/>
          <w:b/>
          <w:noProof/>
          <w:sz w:val="22"/>
          <w:szCs w:val="22"/>
          <w:u w:val="single"/>
          <w:lang w:val="ro-RO"/>
        </w:rPr>
        <w:t xml:space="preserve"> SRL</w:t>
      </w:r>
      <w:r>
        <w:rPr>
          <w:rFonts w:ascii="Arial" w:hAnsi="Arial" w:cs="Arial"/>
          <w:noProof/>
          <w:sz w:val="22"/>
          <w:szCs w:val="22"/>
          <w:lang w:val="ro-RO"/>
        </w:rPr>
        <w:t>, avand sediul in Mun</w:t>
      </w:r>
      <w:r w:rsidRPr="007F4A8B">
        <w:rPr>
          <w:rFonts w:ascii="Arial" w:hAnsi="Arial" w:cs="Arial"/>
          <w:noProof/>
          <w:sz w:val="22"/>
          <w:szCs w:val="22"/>
          <w:lang w:val="ro-RO"/>
        </w:rPr>
        <w:t>.</w:t>
      </w:r>
      <w:r>
        <w:rPr>
          <w:rFonts w:ascii="Arial" w:hAnsi="Arial" w:cs="Arial"/>
          <w:noProof/>
          <w:sz w:val="22"/>
          <w:szCs w:val="22"/>
          <w:lang w:val="ro-RO"/>
        </w:rPr>
        <w:t xml:space="preserve"> </w:t>
      </w:r>
      <w:r w:rsidRPr="007F4A8B">
        <w:rPr>
          <w:rFonts w:ascii="Arial" w:hAnsi="Arial" w:cs="Arial"/>
          <w:noProof/>
          <w:sz w:val="22"/>
          <w:szCs w:val="22"/>
          <w:lang w:val="ro-RO"/>
        </w:rPr>
        <w:t>Oradea</w:t>
      </w:r>
      <w:r>
        <w:rPr>
          <w:rFonts w:ascii="Arial" w:hAnsi="Arial" w:cs="Arial"/>
          <w:noProof/>
          <w:sz w:val="22"/>
          <w:szCs w:val="22"/>
          <w:lang w:val="ro-RO"/>
        </w:rPr>
        <w:t>,</w:t>
      </w:r>
      <w:r w:rsidRPr="007F4A8B">
        <w:rPr>
          <w:rFonts w:ascii="Arial" w:hAnsi="Arial" w:cs="Arial"/>
          <w:noProof/>
          <w:sz w:val="22"/>
          <w:szCs w:val="22"/>
          <w:lang w:val="ro-RO"/>
        </w:rPr>
        <w:t xml:space="preserve"> Str.</w:t>
      </w:r>
      <w:r>
        <w:rPr>
          <w:rFonts w:ascii="Arial" w:hAnsi="Arial" w:cs="Arial"/>
          <w:noProof/>
          <w:sz w:val="22"/>
          <w:szCs w:val="22"/>
          <w:lang w:val="ro-RO"/>
        </w:rPr>
        <w:t xml:space="preserve"> Ialomitei,</w:t>
      </w:r>
      <w:r w:rsidRPr="007F4A8B">
        <w:rPr>
          <w:rFonts w:ascii="Arial" w:hAnsi="Arial" w:cs="Arial"/>
          <w:noProof/>
          <w:sz w:val="22"/>
          <w:szCs w:val="22"/>
          <w:lang w:val="ro-RO"/>
        </w:rPr>
        <w:t xml:space="preserve"> nr.</w:t>
      </w:r>
      <w:r>
        <w:rPr>
          <w:rFonts w:ascii="Arial" w:hAnsi="Arial" w:cs="Arial"/>
          <w:noProof/>
          <w:sz w:val="22"/>
          <w:szCs w:val="22"/>
          <w:lang w:val="ro-RO"/>
        </w:rPr>
        <w:t xml:space="preserve"> 1, bl. AN3, ap. 4,</w:t>
      </w:r>
      <w:r w:rsidRPr="007F4A8B">
        <w:rPr>
          <w:rFonts w:ascii="Arial" w:hAnsi="Arial" w:cs="Arial"/>
          <w:noProof/>
          <w:sz w:val="22"/>
          <w:szCs w:val="22"/>
          <w:lang w:val="ro-RO"/>
        </w:rPr>
        <w:t xml:space="preserve"> Judet Bihor</w:t>
      </w:r>
      <w:r>
        <w:rPr>
          <w:rFonts w:ascii="Arial" w:hAnsi="Arial" w:cs="Arial"/>
          <w:noProof/>
          <w:sz w:val="22"/>
          <w:szCs w:val="22"/>
          <w:lang w:val="ro-RO"/>
        </w:rPr>
        <w:t>,</w:t>
      </w:r>
      <w:r w:rsidRPr="007F4A8B">
        <w:rPr>
          <w:rFonts w:ascii="Arial" w:hAnsi="Arial" w:cs="Arial"/>
          <w:noProof/>
          <w:sz w:val="22"/>
          <w:szCs w:val="22"/>
          <w:lang w:val="ro-RO"/>
        </w:rPr>
        <w:t xml:space="preserve"> telefon:</w:t>
      </w:r>
      <w:r>
        <w:rPr>
          <w:rFonts w:ascii="Arial" w:hAnsi="Arial" w:cs="Arial"/>
          <w:noProof/>
          <w:sz w:val="22"/>
          <w:szCs w:val="22"/>
          <w:lang w:val="ro-RO"/>
        </w:rPr>
        <w:t xml:space="preserve"> 0359/172321, fax 0359172321</w:t>
      </w:r>
      <w:r w:rsidRPr="007F4A8B">
        <w:rPr>
          <w:rFonts w:ascii="Arial" w:hAnsi="Arial" w:cs="Arial"/>
          <w:noProof/>
          <w:sz w:val="22"/>
          <w:szCs w:val="22"/>
          <w:lang w:val="ro-RO"/>
        </w:rPr>
        <w:t>, inregistrata la registrul comertului nr.</w:t>
      </w:r>
      <w:r>
        <w:rPr>
          <w:rFonts w:ascii="Arial" w:hAnsi="Arial" w:cs="Arial"/>
          <w:noProof/>
          <w:sz w:val="22"/>
          <w:szCs w:val="22"/>
          <w:lang w:val="ro-RO"/>
        </w:rPr>
        <w:t xml:space="preserve"> </w:t>
      </w:r>
      <w:r w:rsidRPr="007F4A8B">
        <w:rPr>
          <w:rFonts w:ascii="Arial" w:hAnsi="Arial" w:cs="Arial"/>
          <w:noProof/>
          <w:sz w:val="22"/>
          <w:szCs w:val="22"/>
          <w:lang w:val="ro-RO"/>
        </w:rPr>
        <w:t>J</w:t>
      </w:r>
      <w:r>
        <w:rPr>
          <w:rFonts w:ascii="Arial" w:hAnsi="Arial" w:cs="Arial"/>
          <w:noProof/>
          <w:sz w:val="22"/>
          <w:szCs w:val="22"/>
          <w:lang w:val="ro-RO"/>
        </w:rPr>
        <w:t>05/1204/2004</w:t>
      </w:r>
      <w:r w:rsidRPr="007F4A8B">
        <w:rPr>
          <w:rFonts w:ascii="Arial" w:hAnsi="Arial" w:cs="Arial"/>
          <w:noProof/>
          <w:sz w:val="22"/>
          <w:szCs w:val="22"/>
          <w:lang w:val="ro-RO"/>
        </w:rPr>
        <w:t>, co</w:t>
      </w:r>
      <w:r>
        <w:rPr>
          <w:rFonts w:ascii="Arial" w:hAnsi="Arial" w:cs="Arial"/>
          <w:noProof/>
          <w:sz w:val="22"/>
          <w:szCs w:val="22"/>
          <w:lang w:val="ro-RO"/>
        </w:rPr>
        <w:t>d unic de inregistre: RO16580249</w:t>
      </w:r>
      <w:r w:rsidRPr="007F4A8B">
        <w:rPr>
          <w:rFonts w:ascii="Arial" w:hAnsi="Arial" w:cs="Arial"/>
          <w:noProof/>
          <w:sz w:val="22"/>
          <w:szCs w:val="22"/>
          <w:lang w:val="ro-RO"/>
        </w:rPr>
        <w:t>, e</w:t>
      </w:r>
      <w:r>
        <w:rPr>
          <w:rFonts w:ascii="Arial" w:hAnsi="Arial" w:cs="Arial"/>
          <w:noProof/>
          <w:sz w:val="22"/>
          <w:szCs w:val="22"/>
          <w:lang w:val="ro-RO"/>
        </w:rPr>
        <w:t>-mail: edildrum.construct@yahoo.com, cont nr. RO44TREZ0765069XXX004111,</w:t>
      </w:r>
      <w:r w:rsidRPr="007F4A8B">
        <w:rPr>
          <w:rFonts w:ascii="Arial" w:hAnsi="Arial" w:cs="Arial"/>
          <w:noProof/>
          <w:sz w:val="22"/>
          <w:szCs w:val="22"/>
          <w:lang w:val="ro-RO"/>
        </w:rPr>
        <w:t xml:space="preserve"> deschis la </w:t>
      </w:r>
      <w:r>
        <w:rPr>
          <w:rFonts w:ascii="Arial" w:hAnsi="Arial" w:cs="Arial"/>
          <w:noProof/>
          <w:sz w:val="22"/>
          <w:szCs w:val="22"/>
          <w:lang w:val="ro-RO"/>
        </w:rPr>
        <w:t>TREZORERIA ORADEA, reprezentat prin Diaconescu Cristian</w:t>
      </w:r>
      <w:r w:rsidRPr="007F4A8B">
        <w:rPr>
          <w:rFonts w:ascii="Arial" w:hAnsi="Arial" w:cs="Arial"/>
          <w:noProof/>
          <w:sz w:val="22"/>
          <w:szCs w:val="22"/>
          <w:lang w:val="ro-RO"/>
        </w:rPr>
        <w:t>,  avand functia de Administ</w:t>
      </w:r>
      <w:r>
        <w:rPr>
          <w:rFonts w:ascii="Arial" w:hAnsi="Arial" w:cs="Arial"/>
          <w:noProof/>
          <w:sz w:val="22"/>
          <w:szCs w:val="22"/>
          <w:lang w:val="ro-RO"/>
        </w:rPr>
        <w:t>rator, in calitate de prestator.</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lastRenderedPageBreak/>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3E539D" w:rsidRDefault="00393B1C" w:rsidP="00E07962">
      <w:pPr>
        <w:pStyle w:val="Style8"/>
        <w:widowControl/>
        <w:ind w:right="-17"/>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8E5FB2" w:rsidRPr="008E5FB2">
        <w:rPr>
          <w:rFonts w:cs="Arial"/>
          <w:b/>
          <w:sz w:val="22"/>
          <w:szCs w:val="22"/>
          <w:lang w:val="ro-RO"/>
        </w:rPr>
        <w:t xml:space="preserve">Elaborare documentatii tehnico-economice fazele: studiu de fezabilitate (SF), proiect pentru autorizarea executarii lucrarilor de construire (PAC) si proiect tehnic de executie (PT), inclusiv asistenta tehnica din partea proiectantului pentru obiectivele de investitie: „Modernizare strada Inului, Municipiul Oradea, judetul Bihor”, „Modernizare strada </w:t>
      </w:r>
      <w:r w:rsidR="008E5FB2" w:rsidRPr="008E5FB2">
        <w:rPr>
          <w:rFonts w:cs="Arial"/>
          <w:b/>
          <w:sz w:val="22"/>
          <w:szCs w:val="22"/>
          <w:lang w:val="ro-RO"/>
        </w:rPr>
        <w:lastRenderedPageBreak/>
        <w:t>Margelelor, Municipiul Oradea, judetul Bihor”, „Modernizare strada Pelicanului, Municipiul Oradea, judetul Bihor”</w:t>
      </w:r>
      <w:r w:rsidR="001A5CC2">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7615C6">
        <w:rPr>
          <w:rFonts w:cs="Arial"/>
          <w:sz w:val="22"/>
          <w:szCs w:val="22"/>
          <w:lang w:val="ro-RO"/>
        </w:rPr>
        <w:t>temele de proiectare</w:t>
      </w:r>
      <w:r w:rsidR="00E70B1B">
        <w:rPr>
          <w:rFonts w:cs="Arial"/>
          <w:sz w:val="22"/>
          <w:szCs w:val="22"/>
          <w:lang w:val="ro-RO"/>
        </w:rPr>
        <w:t xml:space="preserve"> nr. </w:t>
      </w:r>
      <w:r w:rsidR="008E5FB2" w:rsidRPr="008E5FB2">
        <w:rPr>
          <w:rFonts w:cs="Arial"/>
          <w:sz w:val="22"/>
          <w:szCs w:val="22"/>
          <w:lang w:val="ro-RO"/>
        </w:rPr>
        <w:t>289990 din 12.07.2023, 290017 din 13.07.2023, 290032 din 12.07.2023</w:t>
      </w:r>
      <w:r w:rsidR="00432B09" w:rsidRPr="00A14000">
        <w:rPr>
          <w:rFonts w:cs="Arial"/>
          <w:sz w:val="22"/>
          <w:szCs w:val="22"/>
          <w:lang w:val="ro-RO"/>
        </w:rPr>
        <w:t>.</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1A2986" w:rsidRDefault="00393B1C" w:rsidP="0080779E">
      <w:pPr>
        <w:jc w:val="both"/>
        <w:rPr>
          <w:rFonts w:ascii="Arial" w:hAnsi="Arial" w:cs="Arial"/>
          <w:sz w:val="22"/>
          <w:szCs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8E5FB2">
        <w:rPr>
          <w:rFonts w:ascii="Arial" w:hAnsi="Arial" w:cs="Arial"/>
          <w:b/>
          <w:sz w:val="22"/>
          <w:szCs w:val="22"/>
          <w:lang w:val="ro-RO"/>
        </w:rPr>
        <w:t>95.100,00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E70B1B">
        <w:rPr>
          <w:rFonts w:ascii="Arial" w:hAnsi="Arial" w:cs="Arial"/>
          <w:sz w:val="22"/>
          <w:szCs w:val="22"/>
          <w:lang w:val="ro-RO"/>
        </w:rPr>
        <w:t>, dupa cum urmeaza:</w:t>
      </w:r>
    </w:p>
    <w:tbl>
      <w:tblPr>
        <w:tblStyle w:val="TableGrid"/>
        <w:tblW w:w="0" w:type="auto"/>
        <w:tblLook w:val="04A0" w:firstRow="1" w:lastRow="0" w:firstColumn="1" w:lastColumn="0" w:noHBand="0" w:noVBand="1"/>
      </w:tblPr>
      <w:tblGrid>
        <w:gridCol w:w="3078"/>
        <w:gridCol w:w="1980"/>
        <w:gridCol w:w="2610"/>
        <w:gridCol w:w="1931"/>
      </w:tblGrid>
      <w:tr w:rsidR="007615C6" w:rsidTr="009F72D1">
        <w:trPr>
          <w:trHeight w:val="401"/>
        </w:trPr>
        <w:tc>
          <w:tcPr>
            <w:tcW w:w="3078" w:type="dxa"/>
            <w:shd w:val="clear" w:color="auto" w:fill="F2F2F2" w:themeFill="background1" w:themeFillShade="F2"/>
            <w:vAlign w:val="center"/>
          </w:tcPr>
          <w:p w:rsidR="007615C6" w:rsidRDefault="007615C6" w:rsidP="001A5CC2">
            <w:pPr>
              <w:ind w:right="-67"/>
              <w:contextualSpacing/>
              <w:jc w:val="center"/>
              <w:rPr>
                <w:rFonts w:ascii="Arial" w:hAnsi="Arial" w:cs="Arial"/>
                <w:b/>
                <w:sz w:val="22"/>
                <w:szCs w:val="22"/>
                <w:lang w:val="ro-RO"/>
              </w:rPr>
            </w:pPr>
            <w:r>
              <w:rPr>
                <w:rFonts w:ascii="Arial" w:hAnsi="Arial" w:cs="Arial"/>
                <w:b/>
                <w:sz w:val="22"/>
                <w:szCs w:val="22"/>
                <w:lang w:val="ro-RO"/>
              </w:rPr>
              <w:t>Nr. crt.</w:t>
            </w:r>
          </w:p>
        </w:tc>
        <w:tc>
          <w:tcPr>
            <w:tcW w:w="1980" w:type="dxa"/>
            <w:shd w:val="clear" w:color="auto" w:fill="F2F2F2" w:themeFill="background1" w:themeFillShade="F2"/>
            <w:vAlign w:val="center"/>
          </w:tcPr>
          <w:p w:rsidR="007615C6" w:rsidRDefault="007615C6" w:rsidP="001A5CC2">
            <w:pPr>
              <w:ind w:right="-67"/>
              <w:contextualSpacing/>
              <w:jc w:val="center"/>
              <w:rPr>
                <w:rFonts w:ascii="Arial" w:hAnsi="Arial" w:cs="Arial"/>
                <w:b/>
                <w:sz w:val="22"/>
                <w:szCs w:val="22"/>
                <w:lang w:val="ro-RO"/>
              </w:rPr>
            </w:pPr>
            <w:r>
              <w:rPr>
                <w:rFonts w:ascii="Arial" w:hAnsi="Arial" w:cs="Arial"/>
                <w:b/>
                <w:sz w:val="22"/>
                <w:szCs w:val="22"/>
                <w:lang w:val="ro-RO"/>
              </w:rPr>
              <w:t>1</w:t>
            </w:r>
          </w:p>
        </w:tc>
        <w:tc>
          <w:tcPr>
            <w:tcW w:w="2610" w:type="dxa"/>
            <w:shd w:val="clear" w:color="auto" w:fill="F2F2F2" w:themeFill="background1" w:themeFillShade="F2"/>
            <w:vAlign w:val="center"/>
          </w:tcPr>
          <w:p w:rsidR="007615C6" w:rsidRDefault="007615C6" w:rsidP="001A5CC2">
            <w:pPr>
              <w:ind w:right="-67"/>
              <w:contextualSpacing/>
              <w:jc w:val="center"/>
              <w:rPr>
                <w:rFonts w:ascii="Arial" w:hAnsi="Arial" w:cs="Arial"/>
                <w:b/>
                <w:sz w:val="22"/>
                <w:szCs w:val="22"/>
                <w:lang w:val="ro-RO"/>
              </w:rPr>
            </w:pPr>
            <w:r>
              <w:rPr>
                <w:rFonts w:ascii="Arial" w:hAnsi="Arial" w:cs="Arial"/>
                <w:b/>
                <w:sz w:val="22"/>
                <w:szCs w:val="22"/>
                <w:lang w:val="ro-RO"/>
              </w:rPr>
              <w:t>2</w:t>
            </w:r>
          </w:p>
        </w:tc>
        <w:tc>
          <w:tcPr>
            <w:tcW w:w="1931" w:type="dxa"/>
            <w:shd w:val="clear" w:color="auto" w:fill="F2F2F2" w:themeFill="background1" w:themeFillShade="F2"/>
            <w:vAlign w:val="center"/>
          </w:tcPr>
          <w:p w:rsidR="007615C6" w:rsidRDefault="007615C6" w:rsidP="001A5CC2">
            <w:pPr>
              <w:ind w:right="-67"/>
              <w:contextualSpacing/>
              <w:jc w:val="center"/>
              <w:rPr>
                <w:rFonts w:ascii="Arial" w:hAnsi="Arial" w:cs="Arial"/>
                <w:b/>
                <w:sz w:val="22"/>
                <w:szCs w:val="22"/>
                <w:lang w:val="ro-RO"/>
              </w:rPr>
            </w:pPr>
            <w:r>
              <w:rPr>
                <w:rFonts w:ascii="Arial" w:hAnsi="Arial" w:cs="Arial"/>
                <w:b/>
                <w:sz w:val="22"/>
                <w:szCs w:val="22"/>
                <w:lang w:val="ro-RO"/>
              </w:rPr>
              <w:t>2</w:t>
            </w:r>
          </w:p>
        </w:tc>
      </w:tr>
      <w:tr w:rsidR="007615C6" w:rsidTr="009F72D1">
        <w:trPr>
          <w:trHeight w:val="491"/>
        </w:trPr>
        <w:tc>
          <w:tcPr>
            <w:tcW w:w="3078" w:type="dxa"/>
            <w:shd w:val="clear" w:color="auto" w:fill="F2F2F2" w:themeFill="background1" w:themeFillShade="F2"/>
            <w:vAlign w:val="center"/>
          </w:tcPr>
          <w:p w:rsidR="007615C6" w:rsidRPr="00267C1F" w:rsidRDefault="007615C6" w:rsidP="00267C1F">
            <w:pPr>
              <w:ind w:right="-67"/>
              <w:contextualSpacing/>
              <w:jc w:val="center"/>
              <w:rPr>
                <w:rFonts w:ascii="Arial" w:hAnsi="Arial" w:cs="Arial"/>
                <w:b/>
                <w:sz w:val="22"/>
                <w:szCs w:val="22"/>
                <w:lang w:val="ro-RO"/>
              </w:rPr>
            </w:pPr>
            <w:r w:rsidRPr="00267C1F">
              <w:rPr>
                <w:rFonts w:ascii="Arial" w:hAnsi="Arial" w:cs="Arial"/>
                <w:b/>
                <w:sz w:val="22"/>
                <w:szCs w:val="22"/>
                <w:lang w:val="ro-RO"/>
              </w:rPr>
              <w:t>Denumire strada</w:t>
            </w:r>
          </w:p>
        </w:tc>
        <w:tc>
          <w:tcPr>
            <w:tcW w:w="1980" w:type="dxa"/>
            <w:shd w:val="clear" w:color="auto" w:fill="F2F2F2" w:themeFill="background1" w:themeFillShade="F2"/>
            <w:vAlign w:val="center"/>
          </w:tcPr>
          <w:p w:rsidR="007615C6" w:rsidRPr="00267C1F" w:rsidRDefault="008E5FB2" w:rsidP="00267C1F">
            <w:pPr>
              <w:ind w:right="-67"/>
              <w:contextualSpacing/>
              <w:jc w:val="center"/>
              <w:rPr>
                <w:rFonts w:ascii="Arial" w:hAnsi="Arial" w:cs="Arial"/>
                <w:b/>
                <w:sz w:val="22"/>
                <w:szCs w:val="22"/>
                <w:lang w:val="ro-RO"/>
              </w:rPr>
            </w:pPr>
            <w:r>
              <w:rPr>
                <w:rFonts w:ascii="Arial" w:eastAsia="Calibri" w:hAnsi="Arial" w:cs="Arial"/>
                <w:b/>
                <w:sz w:val="22"/>
                <w:lang w:val="ro-RO"/>
              </w:rPr>
              <w:t>Inului</w:t>
            </w:r>
          </w:p>
        </w:tc>
        <w:tc>
          <w:tcPr>
            <w:tcW w:w="2610" w:type="dxa"/>
            <w:shd w:val="clear" w:color="auto" w:fill="F2F2F2" w:themeFill="background1" w:themeFillShade="F2"/>
            <w:vAlign w:val="center"/>
          </w:tcPr>
          <w:p w:rsidR="007615C6" w:rsidRPr="00267C1F" w:rsidRDefault="008E5FB2" w:rsidP="00267C1F">
            <w:pPr>
              <w:ind w:right="-67"/>
              <w:contextualSpacing/>
              <w:jc w:val="center"/>
              <w:rPr>
                <w:rFonts w:ascii="Arial" w:hAnsi="Arial" w:cs="Arial"/>
                <w:b/>
                <w:sz w:val="22"/>
                <w:szCs w:val="22"/>
                <w:lang w:val="ro-RO"/>
              </w:rPr>
            </w:pPr>
            <w:r>
              <w:rPr>
                <w:rFonts w:ascii="Arial" w:hAnsi="Arial" w:cs="Arial"/>
                <w:b/>
                <w:sz w:val="22"/>
                <w:szCs w:val="22"/>
                <w:lang w:val="ro-RO"/>
              </w:rPr>
              <w:t>Margelelor</w:t>
            </w:r>
          </w:p>
        </w:tc>
        <w:tc>
          <w:tcPr>
            <w:tcW w:w="1931" w:type="dxa"/>
            <w:shd w:val="clear" w:color="auto" w:fill="F2F2F2" w:themeFill="background1" w:themeFillShade="F2"/>
            <w:vAlign w:val="center"/>
          </w:tcPr>
          <w:p w:rsidR="007615C6" w:rsidRPr="00267C1F" w:rsidRDefault="008E5FB2" w:rsidP="00267C1F">
            <w:pPr>
              <w:ind w:right="-67"/>
              <w:contextualSpacing/>
              <w:jc w:val="center"/>
              <w:rPr>
                <w:rFonts w:ascii="Arial" w:hAnsi="Arial" w:cs="Arial"/>
                <w:b/>
                <w:sz w:val="22"/>
                <w:szCs w:val="22"/>
                <w:lang w:val="ro-RO"/>
              </w:rPr>
            </w:pPr>
            <w:r>
              <w:rPr>
                <w:rFonts w:ascii="Arial" w:hAnsi="Arial" w:cs="Arial"/>
                <w:b/>
                <w:sz w:val="22"/>
                <w:szCs w:val="22"/>
                <w:lang w:val="ro-RO"/>
              </w:rPr>
              <w:t>Pelicanului</w:t>
            </w:r>
          </w:p>
        </w:tc>
      </w:tr>
      <w:tr w:rsidR="007615C6" w:rsidTr="00267C1F">
        <w:tc>
          <w:tcPr>
            <w:tcW w:w="3078" w:type="dxa"/>
          </w:tcPr>
          <w:p w:rsidR="007615C6" w:rsidRPr="001A5CC2" w:rsidRDefault="007615C6" w:rsidP="007615C6">
            <w:pPr>
              <w:ind w:right="-67"/>
              <w:contextualSpacing/>
              <w:jc w:val="both"/>
              <w:rPr>
                <w:rFonts w:ascii="Arial" w:hAnsi="Arial" w:cs="Arial"/>
                <w:sz w:val="22"/>
                <w:szCs w:val="22"/>
                <w:lang w:val="ro-RO"/>
              </w:rPr>
            </w:pPr>
            <w:r>
              <w:rPr>
                <w:rFonts w:ascii="Arial" w:hAnsi="Arial" w:cs="Arial"/>
                <w:sz w:val="22"/>
                <w:szCs w:val="22"/>
                <w:lang w:val="ro-RO"/>
              </w:rPr>
              <w:t>Studiu de fezabilitate</w:t>
            </w:r>
            <w:r w:rsidR="008E5FB2">
              <w:rPr>
                <w:rFonts w:ascii="Arial" w:hAnsi="Arial" w:cs="Arial"/>
                <w:sz w:val="22"/>
                <w:szCs w:val="22"/>
                <w:lang w:val="ro-RO"/>
              </w:rPr>
              <w:t xml:space="preserve"> / documentatie avizare lucrari</w:t>
            </w:r>
          </w:p>
        </w:tc>
        <w:tc>
          <w:tcPr>
            <w:tcW w:w="1980" w:type="dxa"/>
            <w:vAlign w:val="center"/>
          </w:tcPr>
          <w:p w:rsidR="007615C6" w:rsidRPr="001A5CC2" w:rsidRDefault="008E5FB2" w:rsidP="00267C1F">
            <w:pPr>
              <w:ind w:right="-67"/>
              <w:contextualSpacing/>
              <w:jc w:val="center"/>
              <w:rPr>
                <w:rFonts w:ascii="Arial" w:hAnsi="Arial" w:cs="Arial"/>
                <w:sz w:val="22"/>
                <w:szCs w:val="22"/>
                <w:lang w:val="ro-RO"/>
              </w:rPr>
            </w:pPr>
            <w:r>
              <w:rPr>
                <w:rFonts w:ascii="Arial" w:hAnsi="Arial" w:cs="Arial"/>
                <w:sz w:val="22"/>
                <w:szCs w:val="22"/>
                <w:lang w:val="ro-RO"/>
              </w:rPr>
              <w:t>11.500,00</w:t>
            </w:r>
          </w:p>
        </w:tc>
        <w:tc>
          <w:tcPr>
            <w:tcW w:w="2610" w:type="dxa"/>
            <w:vAlign w:val="center"/>
          </w:tcPr>
          <w:p w:rsidR="007615C6" w:rsidRDefault="003968D0" w:rsidP="00267C1F">
            <w:pPr>
              <w:ind w:right="-67"/>
              <w:contextualSpacing/>
              <w:jc w:val="center"/>
              <w:rPr>
                <w:rFonts w:ascii="Arial" w:hAnsi="Arial" w:cs="Arial"/>
                <w:sz w:val="22"/>
                <w:szCs w:val="22"/>
                <w:lang w:val="ro-RO"/>
              </w:rPr>
            </w:pPr>
            <w:r>
              <w:rPr>
                <w:rFonts w:ascii="Arial" w:hAnsi="Arial" w:cs="Arial"/>
                <w:sz w:val="22"/>
                <w:szCs w:val="22"/>
                <w:lang w:val="ro-RO"/>
              </w:rPr>
              <w:t>9.800,00</w:t>
            </w:r>
          </w:p>
        </w:tc>
        <w:tc>
          <w:tcPr>
            <w:tcW w:w="1931" w:type="dxa"/>
            <w:vAlign w:val="center"/>
          </w:tcPr>
          <w:p w:rsidR="007615C6" w:rsidRPr="001A5CC2" w:rsidRDefault="003968D0" w:rsidP="00267C1F">
            <w:pPr>
              <w:ind w:right="-67"/>
              <w:contextualSpacing/>
              <w:jc w:val="center"/>
              <w:rPr>
                <w:rFonts w:ascii="Arial" w:hAnsi="Arial" w:cs="Arial"/>
                <w:sz w:val="22"/>
                <w:szCs w:val="22"/>
                <w:lang w:val="ro-RO"/>
              </w:rPr>
            </w:pPr>
            <w:r>
              <w:rPr>
                <w:rFonts w:ascii="Arial" w:hAnsi="Arial" w:cs="Arial"/>
                <w:sz w:val="22"/>
                <w:szCs w:val="22"/>
                <w:lang w:val="ro-RO"/>
              </w:rPr>
              <w:t>12.100,00</w:t>
            </w:r>
          </w:p>
        </w:tc>
      </w:tr>
      <w:tr w:rsidR="007615C6" w:rsidTr="00267C1F">
        <w:tc>
          <w:tcPr>
            <w:tcW w:w="3078" w:type="dxa"/>
          </w:tcPr>
          <w:p w:rsidR="007615C6" w:rsidRPr="001A5CC2" w:rsidRDefault="008E5FB2" w:rsidP="007615C6">
            <w:pPr>
              <w:ind w:right="-67"/>
              <w:contextualSpacing/>
              <w:jc w:val="both"/>
              <w:rPr>
                <w:rFonts w:ascii="Arial" w:hAnsi="Arial" w:cs="Arial"/>
                <w:sz w:val="22"/>
                <w:szCs w:val="22"/>
                <w:lang w:val="ro-RO"/>
              </w:rPr>
            </w:pPr>
            <w:r>
              <w:rPr>
                <w:rFonts w:ascii="Arial" w:hAnsi="Arial" w:cs="Arial"/>
                <w:sz w:val="22"/>
                <w:szCs w:val="22"/>
                <w:lang w:val="ro-RO"/>
              </w:rPr>
              <w:t>Documentatii tehnice necesare in vederea obtinerii avizelor / autorizatiilor (PAC)</w:t>
            </w:r>
          </w:p>
        </w:tc>
        <w:tc>
          <w:tcPr>
            <w:tcW w:w="1980" w:type="dxa"/>
            <w:vAlign w:val="center"/>
          </w:tcPr>
          <w:p w:rsidR="007615C6" w:rsidRPr="001A5CC2" w:rsidRDefault="008E5FB2" w:rsidP="00267C1F">
            <w:pPr>
              <w:ind w:right="-67"/>
              <w:contextualSpacing/>
              <w:jc w:val="center"/>
              <w:rPr>
                <w:rFonts w:ascii="Arial" w:hAnsi="Arial" w:cs="Arial"/>
                <w:sz w:val="22"/>
                <w:szCs w:val="22"/>
                <w:lang w:val="ro-RO"/>
              </w:rPr>
            </w:pPr>
            <w:r>
              <w:rPr>
                <w:rFonts w:ascii="Arial" w:hAnsi="Arial" w:cs="Arial"/>
                <w:sz w:val="22"/>
                <w:szCs w:val="22"/>
                <w:lang w:val="ro-RO"/>
              </w:rPr>
              <w:t>4.200,00</w:t>
            </w:r>
          </w:p>
        </w:tc>
        <w:tc>
          <w:tcPr>
            <w:tcW w:w="2610" w:type="dxa"/>
            <w:vAlign w:val="center"/>
          </w:tcPr>
          <w:p w:rsidR="007615C6" w:rsidRDefault="003968D0" w:rsidP="00267C1F">
            <w:pPr>
              <w:ind w:right="-67"/>
              <w:contextualSpacing/>
              <w:jc w:val="center"/>
              <w:rPr>
                <w:rFonts w:ascii="Arial" w:hAnsi="Arial" w:cs="Arial"/>
                <w:sz w:val="22"/>
                <w:szCs w:val="22"/>
                <w:lang w:val="ro-RO"/>
              </w:rPr>
            </w:pPr>
            <w:r>
              <w:rPr>
                <w:rFonts w:ascii="Arial" w:hAnsi="Arial" w:cs="Arial"/>
                <w:sz w:val="22"/>
                <w:szCs w:val="22"/>
                <w:lang w:val="ro-RO"/>
              </w:rPr>
              <w:t>3.550,00</w:t>
            </w:r>
          </w:p>
        </w:tc>
        <w:tc>
          <w:tcPr>
            <w:tcW w:w="1931" w:type="dxa"/>
            <w:vAlign w:val="center"/>
          </w:tcPr>
          <w:p w:rsidR="007615C6" w:rsidRPr="001A5CC2" w:rsidRDefault="003968D0" w:rsidP="00267C1F">
            <w:pPr>
              <w:ind w:right="-67"/>
              <w:contextualSpacing/>
              <w:jc w:val="center"/>
              <w:rPr>
                <w:rFonts w:ascii="Arial" w:hAnsi="Arial" w:cs="Arial"/>
                <w:sz w:val="22"/>
                <w:szCs w:val="22"/>
                <w:lang w:val="ro-RO"/>
              </w:rPr>
            </w:pPr>
            <w:r>
              <w:rPr>
                <w:rFonts w:ascii="Arial" w:hAnsi="Arial" w:cs="Arial"/>
                <w:sz w:val="22"/>
                <w:szCs w:val="22"/>
                <w:lang w:val="ro-RO"/>
              </w:rPr>
              <w:t>4.450,00</w:t>
            </w:r>
          </w:p>
        </w:tc>
      </w:tr>
      <w:tr w:rsidR="007615C6" w:rsidTr="00267C1F">
        <w:tc>
          <w:tcPr>
            <w:tcW w:w="3078" w:type="dxa"/>
          </w:tcPr>
          <w:p w:rsidR="007615C6" w:rsidRPr="001A5CC2" w:rsidRDefault="007615C6" w:rsidP="007615C6">
            <w:pPr>
              <w:ind w:right="-67"/>
              <w:contextualSpacing/>
              <w:jc w:val="both"/>
              <w:rPr>
                <w:rFonts w:ascii="Arial" w:hAnsi="Arial" w:cs="Arial"/>
                <w:sz w:val="22"/>
                <w:szCs w:val="22"/>
                <w:lang w:val="ro-RO"/>
              </w:rPr>
            </w:pPr>
            <w:r>
              <w:rPr>
                <w:rFonts w:ascii="Arial" w:hAnsi="Arial" w:cs="Arial"/>
                <w:sz w:val="22"/>
                <w:szCs w:val="22"/>
                <w:lang w:val="ro-RO"/>
              </w:rPr>
              <w:t>Proiect tehnic</w:t>
            </w:r>
            <w:r w:rsidR="008E5FB2">
              <w:rPr>
                <w:rFonts w:ascii="Arial" w:hAnsi="Arial" w:cs="Arial"/>
                <w:sz w:val="22"/>
                <w:szCs w:val="22"/>
                <w:lang w:val="ro-RO"/>
              </w:rPr>
              <w:t xml:space="preserve"> si detalii de executie (PTE)</w:t>
            </w:r>
          </w:p>
        </w:tc>
        <w:tc>
          <w:tcPr>
            <w:tcW w:w="1980" w:type="dxa"/>
            <w:vAlign w:val="center"/>
          </w:tcPr>
          <w:p w:rsidR="007615C6" w:rsidRPr="001A5CC2" w:rsidRDefault="008E5FB2" w:rsidP="00267C1F">
            <w:pPr>
              <w:ind w:right="-67"/>
              <w:contextualSpacing/>
              <w:jc w:val="center"/>
              <w:rPr>
                <w:rFonts w:ascii="Arial" w:hAnsi="Arial" w:cs="Arial"/>
                <w:sz w:val="22"/>
                <w:szCs w:val="22"/>
                <w:lang w:val="ro-RO"/>
              </w:rPr>
            </w:pPr>
            <w:r>
              <w:rPr>
                <w:rFonts w:ascii="Arial" w:hAnsi="Arial" w:cs="Arial"/>
                <w:sz w:val="22"/>
                <w:szCs w:val="22"/>
                <w:lang w:val="ro-RO"/>
              </w:rPr>
              <w:t>10.700,00</w:t>
            </w:r>
          </w:p>
        </w:tc>
        <w:tc>
          <w:tcPr>
            <w:tcW w:w="2610" w:type="dxa"/>
            <w:vAlign w:val="center"/>
          </w:tcPr>
          <w:p w:rsidR="007615C6" w:rsidRDefault="003968D0" w:rsidP="00267C1F">
            <w:pPr>
              <w:ind w:right="-67"/>
              <w:contextualSpacing/>
              <w:jc w:val="center"/>
              <w:rPr>
                <w:rFonts w:ascii="Arial" w:hAnsi="Arial" w:cs="Arial"/>
                <w:sz w:val="22"/>
                <w:szCs w:val="22"/>
                <w:lang w:val="ro-RO"/>
              </w:rPr>
            </w:pPr>
            <w:r>
              <w:rPr>
                <w:rFonts w:ascii="Arial" w:hAnsi="Arial" w:cs="Arial"/>
                <w:sz w:val="22"/>
                <w:szCs w:val="22"/>
                <w:lang w:val="ro-RO"/>
              </w:rPr>
              <w:t>9.100,00</w:t>
            </w:r>
          </w:p>
        </w:tc>
        <w:tc>
          <w:tcPr>
            <w:tcW w:w="1931" w:type="dxa"/>
            <w:vAlign w:val="center"/>
          </w:tcPr>
          <w:p w:rsidR="007615C6" w:rsidRPr="001A5CC2" w:rsidRDefault="003968D0" w:rsidP="00267C1F">
            <w:pPr>
              <w:ind w:right="-67"/>
              <w:contextualSpacing/>
              <w:jc w:val="center"/>
              <w:rPr>
                <w:rFonts w:ascii="Arial" w:hAnsi="Arial" w:cs="Arial"/>
                <w:sz w:val="22"/>
                <w:szCs w:val="22"/>
                <w:lang w:val="ro-RO"/>
              </w:rPr>
            </w:pPr>
            <w:r>
              <w:rPr>
                <w:rFonts w:ascii="Arial" w:hAnsi="Arial" w:cs="Arial"/>
                <w:sz w:val="22"/>
                <w:szCs w:val="22"/>
                <w:lang w:val="ro-RO"/>
              </w:rPr>
              <w:t>11.200,00</w:t>
            </w:r>
          </w:p>
        </w:tc>
      </w:tr>
      <w:tr w:rsidR="007F018D" w:rsidTr="00267C1F">
        <w:tc>
          <w:tcPr>
            <w:tcW w:w="3078" w:type="dxa"/>
          </w:tcPr>
          <w:p w:rsidR="007F018D" w:rsidRDefault="007F018D" w:rsidP="007615C6">
            <w:pPr>
              <w:ind w:right="-67"/>
              <w:contextualSpacing/>
              <w:jc w:val="both"/>
              <w:rPr>
                <w:rFonts w:ascii="Arial" w:hAnsi="Arial" w:cs="Arial"/>
                <w:sz w:val="22"/>
                <w:szCs w:val="22"/>
                <w:lang w:val="ro-RO"/>
              </w:rPr>
            </w:pPr>
            <w:r>
              <w:rPr>
                <w:rFonts w:ascii="Arial" w:hAnsi="Arial" w:cs="Arial"/>
                <w:sz w:val="22"/>
                <w:szCs w:val="22"/>
                <w:lang w:val="ro-RO"/>
              </w:rPr>
              <w:t>Asistenta tehnica</w:t>
            </w:r>
            <w:r w:rsidR="008E5FB2">
              <w:rPr>
                <w:rFonts w:ascii="Arial" w:hAnsi="Arial" w:cs="Arial"/>
                <w:sz w:val="22"/>
                <w:szCs w:val="22"/>
                <w:lang w:val="ro-RO"/>
              </w:rPr>
              <w:t xml:space="preserve"> din partea proiectantului</w:t>
            </w:r>
          </w:p>
        </w:tc>
        <w:tc>
          <w:tcPr>
            <w:tcW w:w="1980" w:type="dxa"/>
            <w:vAlign w:val="center"/>
          </w:tcPr>
          <w:p w:rsidR="007F018D" w:rsidRDefault="008E5FB2" w:rsidP="00267C1F">
            <w:pPr>
              <w:ind w:right="-67"/>
              <w:contextualSpacing/>
              <w:jc w:val="center"/>
              <w:rPr>
                <w:rFonts w:ascii="Arial" w:hAnsi="Arial" w:cs="Arial"/>
                <w:sz w:val="22"/>
                <w:szCs w:val="22"/>
                <w:lang w:val="ro-RO"/>
              </w:rPr>
            </w:pPr>
            <w:r>
              <w:rPr>
                <w:rFonts w:ascii="Arial" w:hAnsi="Arial" w:cs="Arial"/>
                <w:sz w:val="22"/>
                <w:szCs w:val="22"/>
                <w:lang w:val="ro-RO"/>
              </w:rPr>
              <w:t>6.400,00</w:t>
            </w:r>
          </w:p>
        </w:tc>
        <w:tc>
          <w:tcPr>
            <w:tcW w:w="2610" w:type="dxa"/>
            <w:vAlign w:val="center"/>
          </w:tcPr>
          <w:p w:rsidR="007F018D" w:rsidRDefault="003968D0" w:rsidP="00267C1F">
            <w:pPr>
              <w:ind w:right="-67"/>
              <w:contextualSpacing/>
              <w:jc w:val="center"/>
              <w:rPr>
                <w:rFonts w:ascii="Arial" w:hAnsi="Arial" w:cs="Arial"/>
                <w:sz w:val="22"/>
                <w:szCs w:val="22"/>
                <w:lang w:val="ro-RO"/>
              </w:rPr>
            </w:pPr>
            <w:r>
              <w:rPr>
                <w:rFonts w:ascii="Arial" w:hAnsi="Arial" w:cs="Arial"/>
                <w:sz w:val="22"/>
                <w:szCs w:val="22"/>
                <w:lang w:val="ro-RO"/>
              </w:rPr>
              <w:t>5.400,00</w:t>
            </w:r>
          </w:p>
        </w:tc>
        <w:tc>
          <w:tcPr>
            <w:tcW w:w="1931" w:type="dxa"/>
            <w:vAlign w:val="center"/>
          </w:tcPr>
          <w:p w:rsidR="007F018D" w:rsidRDefault="003968D0" w:rsidP="00267C1F">
            <w:pPr>
              <w:ind w:right="-67"/>
              <w:contextualSpacing/>
              <w:jc w:val="center"/>
              <w:rPr>
                <w:rFonts w:ascii="Arial" w:hAnsi="Arial" w:cs="Arial"/>
                <w:sz w:val="22"/>
                <w:szCs w:val="22"/>
                <w:lang w:val="ro-RO"/>
              </w:rPr>
            </w:pPr>
            <w:r>
              <w:rPr>
                <w:rFonts w:ascii="Arial" w:hAnsi="Arial" w:cs="Arial"/>
                <w:sz w:val="22"/>
                <w:szCs w:val="22"/>
                <w:lang w:val="ro-RO"/>
              </w:rPr>
              <w:t>6.700,00</w:t>
            </w:r>
          </w:p>
        </w:tc>
      </w:tr>
      <w:tr w:rsidR="00267C1F" w:rsidTr="00267C1F">
        <w:tc>
          <w:tcPr>
            <w:tcW w:w="3078" w:type="dxa"/>
          </w:tcPr>
          <w:p w:rsidR="00267C1F" w:rsidRPr="001A5CC2" w:rsidRDefault="00267C1F" w:rsidP="001A5CC2">
            <w:pPr>
              <w:ind w:right="-67"/>
              <w:contextualSpacing/>
              <w:jc w:val="center"/>
              <w:rPr>
                <w:rFonts w:ascii="Arial" w:hAnsi="Arial" w:cs="Arial"/>
                <w:b/>
                <w:sz w:val="22"/>
                <w:szCs w:val="22"/>
                <w:lang w:val="ro-RO"/>
              </w:rPr>
            </w:pPr>
            <w:r w:rsidRPr="001A5CC2">
              <w:rPr>
                <w:rFonts w:ascii="Arial" w:hAnsi="Arial" w:cs="Arial"/>
                <w:b/>
                <w:sz w:val="22"/>
                <w:szCs w:val="22"/>
                <w:lang w:val="ro-RO"/>
              </w:rPr>
              <w:t>TOTAL FARA TVA</w:t>
            </w:r>
            <w:r>
              <w:rPr>
                <w:rFonts w:ascii="Arial" w:hAnsi="Arial" w:cs="Arial"/>
                <w:b/>
                <w:sz w:val="22"/>
                <w:szCs w:val="22"/>
                <w:lang w:val="ro-RO"/>
              </w:rPr>
              <w:t xml:space="preserve"> / strada</w:t>
            </w:r>
          </w:p>
        </w:tc>
        <w:tc>
          <w:tcPr>
            <w:tcW w:w="1980" w:type="dxa"/>
            <w:vAlign w:val="center"/>
          </w:tcPr>
          <w:p w:rsidR="00267C1F" w:rsidRPr="001A5CC2" w:rsidRDefault="008E5FB2" w:rsidP="00267C1F">
            <w:pPr>
              <w:ind w:right="-67"/>
              <w:contextualSpacing/>
              <w:jc w:val="center"/>
              <w:rPr>
                <w:rFonts w:ascii="Arial" w:hAnsi="Arial" w:cs="Arial"/>
                <w:b/>
                <w:sz w:val="22"/>
                <w:szCs w:val="22"/>
                <w:lang w:val="ro-RO"/>
              </w:rPr>
            </w:pPr>
            <w:r>
              <w:rPr>
                <w:rFonts w:ascii="Arial" w:hAnsi="Arial" w:cs="Arial"/>
                <w:b/>
                <w:sz w:val="22"/>
                <w:szCs w:val="22"/>
                <w:lang w:val="ro-RO"/>
              </w:rPr>
              <w:t>32.800,00</w:t>
            </w:r>
          </w:p>
        </w:tc>
        <w:tc>
          <w:tcPr>
            <w:tcW w:w="2610" w:type="dxa"/>
            <w:vAlign w:val="center"/>
          </w:tcPr>
          <w:p w:rsidR="00267C1F" w:rsidRPr="001A5CC2" w:rsidRDefault="003968D0" w:rsidP="00267C1F">
            <w:pPr>
              <w:ind w:right="-67"/>
              <w:contextualSpacing/>
              <w:jc w:val="center"/>
              <w:rPr>
                <w:rFonts w:ascii="Arial" w:hAnsi="Arial" w:cs="Arial"/>
                <w:b/>
                <w:sz w:val="22"/>
                <w:szCs w:val="22"/>
                <w:lang w:val="ro-RO"/>
              </w:rPr>
            </w:pPr>
            <w:r>
              <w:rPr>
                <w:rFonts w:ascii="Arial" w:hAnsi="Arial" w:cs="Arial"/>
                <w:b/>
                <w:sz w:val="22"/>
                <w:szCs w:val="22"/>
                <w:lang w:val="ro-RO"/>
              </w:rPr>
              <w:t>27.850,00</w:t>
            </w:r>
          </w:p>
        </w:tc>
        <w:tc>
          <w:tcPr>
            <w:tcW w:w="1931" w:type="dxa"/>
            <w:vAlign w:val="center"/>
          </w:tcPr>
          <w:p w:rsidR="00267C1F" w:rsidRPr="001A5CC2" w:rsidRDefault="003968D0" w:rsidP="00267C1F">
            <w:pPr>
              <w:ind w:right="-67"/>
              <w:contextualSpacing/>
              <w:jc w:val="center"/>
              <w:rPr>
                <w:rFonts w:ascii="Arial" w:hAnsi="Arial" w:cs="Arial"/>
                <w:b/>
                <w:sz w:val="22"/>
                <w:szCs w:val="22"/>
                <w:lang w:val="ro-RO"/>
              </w:rPr>
            </w:pPr>
            <w:r>
              <w:rPr>
                <w:rFonts w:ascii="Arial" w:hAnsi="Arial" w:cs="Arial"/>
                <w:b/>
                <w:sz w:val="22"/>
                <w:szCs w:val="22"/>
                <w:lang w:val="ro-RO"/>
              </w:rPr>
              <w:t>34.450,00</w:t>
            </w:r>
          </w:p>
        </w:tc>
      </w:tr>
      <w:tr w:rsidR="00267C1F" w:rsidTr="00267C1F">
        <w:tc>
          <w:tcPr>
            <w:tcW w:w="3078" w:type="dxa"/>
          </w:tcPr>
          <w:p w:rsidR="00267C1F" w:rsidRPr="001A5CC2" w:rsidRDefault="00267C1F" w:rsidP="001A5CC2">
            <w:pPr>
              <w:ind w:right="-67"/>
              <w:contextualSpacing/>
              <w:jc w:val="center"/>
              <w:rPr>
                <w:rFonts w:ascii="Arial" w:hAnsi="Arial" w:cs="Arial"/>
                <w:b/>
                <w:sz w:val="22"/>
                <w:szCs w:val="22"/>
                <w:lang w:val="ro-RO"/>
              </w:rPr>
            </w:pPr>
            <w:r>
              <w:rPr>
                <w:rFonts w:ascii="Arial" w:hAnsi="Arial" w:cs="Arial"/>
                <w:b/>
                <w:sz w:val="22"/>
                <w:szCs w:val="22"/>
                <w:lang w:val="ro-RO"/>
              </w:rPr>
              <w:t>TOTAL FARA TVA</w:t>
            </w:r>
          </w:p>
        </w:tc>
        <w:tc>
          <w:tcPr>
            <w:tcW w:w="6521" w:type="dxa"/>
            <w:gridSpan w:val="3"/>
          </w:tcPr>
          <w:p w:rsidR="00267C1F" w:rsidRDefault="003968D0" w:rsidP="001A5CC2">
            <w:pPr>
              <w:ind w:right="-67"/>
              <w:contextualSpacing/>
              <w:jc w:val="center"/>
              <w:rPr>
                <w:rFonts w:ascii="Arial" w:hAnsi="Arial" w:cs="Arial"/>
                <w:b/>
                <w:sz w:val="22"/>
                <w:szCs w:val="22"/>
                <w:lang w:val="ro-RO"/>
              </w:rPr>
            </w:pPr>
            <w:r>
              <w:rPr>
                <w:rFonts w:ascii="Arial" w:hAnsi="Arial" w:cs="Arial"/>
                <w:b/>
                <w:sz w:val="22"/>
                <w:szCs w:val="22"/>
                <w:lang w:val="ro-RO"/>
              </w:rPr>
              <w:t>95.100,00</w:t>
            </w:r>
          </w:p>
        </w:tc>
      </w:tr>
    </w:tbl>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Pr>
          <w:rFonts w:ascii="Arial" w:hAnsi="Arial" w:cs="Arial"/>
          <w:color w:val="000000"/>
          <w:sz w:val="22"/>
          <w:szCs w:val="22"/>
          <w:lang w:val="ro-RO"/>
        </w:rPr>
        <w:t>,</w:t>
      </w:r>
      <w:r w:rsidRPr="007F4A8B">
        <w:rPr>
          <w:rFonts w:ascii="Arial" w:hAnsi="Arial" w:cs="Arial"/>
          <w:color w:val="000000"/>
          <w:sz w:val="22"/>
          <w:szCs w:val="22"/>
          <w:lang w:val="ro-RO"/>
        </w:rPr>
        <w:t xml:space="preserv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Default="00DD12FF" w:rsidP="00432B09">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943D9" w:rsidRDefault="00393B1C" w:rsidP="00D62F10">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267C1F">
        <w:rPr>
          <w:rFonts w:ascii="Arial" w:hAnsi="Arial" w:cs="Arial"/>
          <w:snapToGrid w:val="0"/>
          <w:sz w:val="22"/>
          <w:szCs w:val="22"/>
          <w:lang w:val="ro-RO"/>
        </w:rPr>
        <w:t>:</w:t>
      </w:r>
    </w:p>
    <w:p w:rsidR="00267C1F" w:rsidRPr="00B97E22" w:rsidRDefault="003968D0" w:rsidP="00D62F10">
      <w:pPr>
        <w:ind w:right="-67"/>
        <w:jc w:val="both"/>
        <w:rPr>
          <w:rFonts w:ascii="Arial" w:hAnsi="Arial" w:cs="Arial"/>
          <w:b/>
          <w:snapToGrid w:val="0"/>
          <w:sz w:val="22"/>
          <w:szCs w:val="22"/>
          <w:lang w:val="ro-RO"/>
        </w:rPr>
      </w:pPr>
      <w:r>
        <w:rPr>
          <w:rFonts w:ascii="Arial" w:hAnsi="Arial" w:cs="Arial"/>
          <w:b/>
          <w:snapToGrid w:val="0"/>
          <w:sz w:val="22"/>
          <w:szCs w:val="22"/>
          <w:lang w:val="ro-RO"/>
        </w:rPr>
        <w:t>„MODERNIZARE STRADA INULUI</w:t>
      </w:r>
      <w:r w:rsidR="00B97E22" w:rsidRPr="00B97E22">
        <w:rPr>
          <w:rFonts w:ascii="Arial" w:hAnsi="Arial" w:cs="Arial"/>
          <w:b/>
          <w:snapToGrid w:val="0"/>
          <w:sz w:val="22"/>
          <w:szCs w:val="22"/>
          <w:lang w:val="ro-RO"/>
        </w:rPr>
        <w:t>”</w:t>
      </w:r>
    </w:p>
    <w:p w:rsidR="007C046C" w:rsidRPr="007F018D" w:rsidRDefault="007C046C" w:rsidP="007C046C">
      <w:pPr>
        <w:ind w:right="-67"/>
        <w:jc w:val="both"/>
        <w:rPr>
          <w:rFonts w:ascii="Arial" w:hAnsi="Arial" w:cs="Arial"/>
          <w:snapToGrid w:val="0"/>
          <w:sz w:val="22"/>
          <w:szCs w:val="22"/>
          <w:lang w:val="ro-RO"/>
        </w:rPr>
      </w:pPr>
      <w:r>
        <w:rPr>
          <w:rFonts w:ascii="Arial" w:hAnsi="Arial" w:cs="Arial"/>
          <w:snapToGrid w:val="0"/>
          <w:sz w:val="22"/>
          <w:szCs w:val="22"/>
          <w:lang w:val="ro-RO"/>
        </w:rPr>
        <w:t xml:space="preserve">Durata totala a elaborarii documentatiei tehnico-economice va fi </w:t>
      </w:r>
      <w:r w:rsidRPr="007C046C">
        <w:rPr>
          <w:rFonts w:ascii="Arial" w:hAnsi="Arial" w:cs="Arial"/>
          <w:b/>
          <w:snapToGrid w:val="0"/>
          <w:sz w:val="22"/>
          <w:szCs w:val="22"/>
          <w:lang w:val="ro-RO"/>
        </w:rPr>
        <w:t>4 luni</w:t>
      </w:r>
      <w:r>
        <w:rPr>
          <w:rFonts w:ascii="Arial" w:hAnsi="Arial" w:cs="Arial"/>
          <w:snapToGrid w:val="0"/>
          <w:sz w:val="22"/>
          <w:szCs w:val="22"/>
          <w:lang w:val="ro-RO"/>
        </w:rPr>
        <w:t xml:space="preserve"> si se va defalca in urmatoarele etape:</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In prima etapa se va elabora </w:t>
      </w:r>
      <w:r w:rsidRPr="007F018D">
        <w:rPr>
          <w:rFonts w:ascii="Arial" w:hAnsi="Arial" w:cs="Arial"/>
          <w:b/>
          <w:snapToGrid w:val="0"/>
          <w:sz w:val="22"/>
          <w:szCs w:val="22"/>
          <w:lang w:val="ro-RO"/>
        </w:rPr>
        <w:t>studiul de fezabilitate</w:t>
      </w:r>
      <w:r>
        <w:rPr>
          <w:rFonts w:ascii="Arial" w:hAnsi="Arial" w:cs="Arial"/>
          <w:snapToGrid w:val="0"/>
          <w:sz w:val="22"/>
          <w:szCs w:val="22"/>
          <w:lang w:val="ro-RO"/>
        </w:rPr>
        <w:t xml:space="preserve">, cu termen de elaborare de </w:t>
      </w:r>
      <w:r w:rsidRPr="007F018D">
        <w:rPr>
          <w:rFonts w:ascii="Arial" w:hAnsi="Arial" w:cs="Arial"/>
          <w:b/>
          <w:snapToGrid w:val="0"/>
          <w:sz w:val="22"/>
          <w:szCs w:val="22"/>
          <w:lang w:val="ro-RO"/>
        </w:rPr>
        <w:t>2 luni</w:t>
      </w:r>
      <w:r>
        <w:rPr>
          <w:rFonts w:ascii="Arial" w:hAnsi="Arial" w:cs="Arial"/>
          <w:snapToGrid w:val="0"/>
          <w:sz w:val="22"/>
          <w:szCs w:val="22"/>
          <w:lang w:val="ro-RO"/>
        </w:rPr>
        <w:t xml:space="preserve"> de la data mentionata in ordinul de incepere emis de beneficiar; </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Documentatiile pentru obtinerea avizelor solicitate in certificatul de urbanism se vor depune la avizatori astfel incat avizele sa fie incluse in documentatia predata;</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Se va depune proiectul pentru atorizarea executarii lucrarilor </w:t>
      </w:r>
      <w:r w:rsidRPr="007F018D">
        <w:rPr>
          <w:rFonts w:ascii="Arial" w:hAnsi="Arial" w:cs="Arial"/>
          <w:b/>
          <w:snapToGrid w:val="0"/>
          <w:sz w:val="22"/>
          <w:szCs w:val="22"/>
          <w:lang w:val="ro-RO"/>
        </w:rPr>
        <w:t>PAC</w:t>
      </w:r>
      <w:r>
        <w:rPr>
          <w:rFonts w:ascii="Arial" w:hAnsi="Arial" w:cs="Arial"/>
          <w:snapToGrid w:val="0"/>
          <w:sz w:val="22"/>
          <w:szCs w:val="22"/>
          <w:lang w:val="ro-RO"/>
        </w:rPr>
        <w:t xml:space="preserve"> impreuna cu avizele obtinute, cu termen de elaborare de </w:t>
      </w:r>
      <w:r w:rsidRPr="007F018D">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Dupa emiterea autorizatiei de construire se va elabora proiectul tehnic de executie </w:t>
      </w:r>
      <w:r w:rsidRPr="007C046C">
        <w:rPr>
          <w:rFonts w:ascii="Arial" w:hAnsi="Arial" w:cs="Arial"/>
          <w:b/>
          <w:snapToGrid w:val="0"/>
          <w:sz w:val="22"/>
          <w:szCs w:val="22"/>
          <w:lang w:val="ro-RO"/>
        </w:rPr>
        <w:t>PT</w:t>
      </w:r>
      <w:r>
        <w:rPr>
          <w:rFonts w:ascii="Arial" w:hAnsi="Arial" w:cs="Arial"/>
          <w:snapToGrid w:val="0"/>
          <w:sz w:val="22"/>
          <w:szCs w:val="22"/>
          <w:lang w:val="ro-RO"/>
        </w:rPr>
        <w:t xml:space="preserve"> cu durata de elaborare de </w:t>
      </w:r>
      <w:r w:rsidRPr="007C046C">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B97E22" w:rsidRDefault="007C046C" w:rsidP="007C046C">
      <w:pPr>
        <w:pStyle w:val="ListParagraph"/>
        <w:numPr>
          <w:ilvl w:val="0"/>
          <w:numId w:val="29"/>
        </w:numPr>
        <w:ind w:left="360" w:right="-67"/>
        <w:jc w:val="both"/>
        <w:rPr>
          <w:rFonts w:ascii="Arial" w:hAnsi="Arial" w:cs="Arial"/>
          <w:snapToGrid w:val="0"/>
          <w:sz w:val="22"/>
          <w:szCs w:val="22"/>
          <w:lang w:val="ro-RO"/>
        </w:rPr>
      </w:pPr>
      <w:r>
        <w:rPr>
          <w:rFonts w:ascii="Arial" w:hAnsi="Arial" w:cs="Arial"/>
          <w:snapToGrid w:val="0"/>
          <w:sz w:val="22"/>
          <w:szCs w:val="22"/>
          <w:lang w:val="ro-RO"/>
        </w:rPr>
        <w:t>Asistenta din partea proiectantului se desfasoara pe tot parcursul executiei lucrarilor.</w:t>
      </w:r>
    </w:p>
    <w:p w:rsidR="00B97E22" w:rsidRPr="00B97E22" w:rsidRDefault="007C046C" w:rsidP="007C046C">
      <w:pPr>
        <w:ind w:right="-67"/>
        <w:jc w:val="both"/>
        <w:rPr>
          <w:rFonts w:ascii="Arial" w:hAnsi="Arial" w:cs="Arial"/>
          <w:b/>
          <w:snapToGrid w:val="0"/>
          <w:sz w:val="22"/>
          <w:szCs w:val="22"/>
          <w:lang w:val="ro-RO"/>
        </w:rPr>
      </w:pPr>
      <w:r w:rsidRPr="00B97E22">
        <w:rPr>
          <w:rFonts w:ascii="Arial" w:hAnsi="Arial" w:cs="Arial"/>
          <w:b/>
          <w:snapToGrid w:val="0"/>
          <w:sz w:val="22"/>
          <w:szCs w:val="22"/>
          <w:lang w:val="ro-RO"/>
        </w:rPr>
        <w:lastRenderedPageBreak/>
        <w:t xml:space="preserve"> </w:t>
      </w:r>
      <w:r w:rsidR="00B97E22" w:rsidRPr="00B97E22">
        <w:rPr>
          <w:rFonts w:ascii="Arial" w:hAnsi="Arial" w:cs="Arial"/>
          <w:b/>
          <w:snapToGrid w:val="0"/>
          <w:sz w:val="22"/>
          <w:szCs w:val="22"/>
          <w:lang w:val="ro-RO"/>
        </w:rPr>
        <w:t xml:space="preserve">„MODERNIZARE STRADA </w:t>
      </w:r>
      <w:r w:rsidR="003968D0">
        <w:rPr>
          <w:rFonts w:ascii="Arial" w:hAnsi="Arial" w:cs="Arial"/>
          <w:b/>
          <w:snapToGrid w:val="0"/>
          <w:sz w:val="22"/>
          <w:szCs w:val="22"/>
          <w:lang w:val="ro-RO"/>
        </w:rPr>
        <w:t>MARGELELOR”</w:t>
      </w:r>
    </w:p>
    <w:p w:rsidR="007C046C" w:rsidRPr="007F018D" w:rsidRDefault="007C046C" w:rsidP="007C046C">
      <w:pPr>
        <w:ind w:right="-67"/>
        <w:jc w:val="both"/>
        <w:rPr>
          <w:rFonts w:ascii="Arial" w:hAnsi="Arial" w:cs="Arial"/>
          <w:snapToGrid w:val="0"/>
          <w:sz w:val="22"/>
          <w:szCs w:val="22"/>
          <w:lang w:val="ro-RO"/>
        </w:rPr>
      </w:pPr>
      <w:r>
        <w:rPr>
          <w:rFonts w:ascii="Arial" w:hAnsi="Arial" w:cs="Arial"/>
          <w:snapToGrid w:val="0"/>
          <w:sz w:val="22"/>
          <w:szCs w:val="22"/>
          <w:lang w:val="ro-RO"/>
        </w:rPr>
        <w:t xml:space="preserve">Durata totala a elaborarii documentatiei tehnico-economice va fi </w:t>
      </w:r>
      <w:r w:rsidRPr="007C046C">
        <w:rPr>
          <w:rFonts w:ascii="Arial" w:hAnsi="Arial" w:cs="Arial"/>
          <w:b/>
          <w:snapToGrid w:val="0"/>
          <w:sz w:val="22"/>
          <w:szCs w:val="22"/>
          <w:lang w:val="ro-RO"/>
        </w:rPr>
        <w:t>4 luni</w:t>
      </w:r>
      <w:r>
        <w:rPr>
          <w:rFonts w:ascii="Arial" w:hAnsi="Arial" w:cs="Arial"/>
          <w:snapToGrid w:val="0"/>
          <w:sz w:val="22"/>
          <w:szCs w:val="22"/>
          <w:lang w:val="ro-RO"/>
        </w:rPr>
        <w:t xml:space="preserve"> si se va defalca in urmatoarele etape:</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In prima etapa se va elabora </w:t>
      </w:r>
      <w:r w:rsidRPr="007F018D">
        <w:rPr>
          <w:rFonts w:ascii="Arial" w:hAnsi="Arial" w:cs="Arial"/>
          <w:b/>
          <w:snapToGrid w:val="0"/>
          <w:sz w:val="22"/>
          <w:szCs w:val="22"/>
          <w:lang w:val="ro-RO"/>
        </w:rPr>
        <w:t>studiul de fezabilitate</w:t>
      </w:r>
      <w:r>
        <w:rPr>
          <w:rFonts w:ascii="Arial" w:hAnsi="Arial" w:cs="Arial"/>
          <w:snapToGrid w:val="0"/>
          <w:sz w:val="22"/>
          <w:szCs w:val="22"/>
          <w:lang w:val="ro-RO"/>
        </w:rPr>
        <w:t xml:space="preserve">, cu termen de elaborare de </w:t>
      </w:r>
      <w:r w:rsidRPr="007F018D">
        <w:rPr>
          <w:rFonts w:ascii="Arial" w:hAnsi="Arial" w:cs="Arial"/>
          <w:b/>
          <w:snapToGrid w:val="0"/>
          <w:sz w:val="22"/>
          <w:szCs w:val="22"/>
          <w:lang w:val="ro-RO"/>
        </w:rPr>
        <w:t>2 luni</w:t>
      </w:r>
      <w:r>
        <w:rPr>
          <w:rFonts w:ascii="Arial" w:hAnsi="Arial" w:cs="Arial"/>
          <w:snapToGrid w:val="0"/>
          <w:sz w:val="22"/>
          <w:szCs w:val="22"/>
          <w:lang w:val="ro-RO"/>
        </w:rPr>
        <w:t xml:space="preserve"> de la data mentionata in ordinul de incepere emis de beneficiar; </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Documentatiile pentru obtinerea avizelor solicitate in certificatul de urbanism se vor depune la avizatori astfel incat avizele sa fie incluse in documentatia predata;</w:t>
      </w:r>
    </w:p>
    <w:p w:rsid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Se va depune proiectul pentru atorizarea executarii lucrarilor </w:t>
      </w:r>
      <w:r w:rsidRPr="007F018D">
        <w:rPr>
          <w:rFonts w:ascii="Arial" w:hAnsi="Arial" w:cs="Arial"/>
          <w:b/>
          <w:snapToGrid w:val="0"/>
          <w:sz w:val="22"/>
          <w:szCs w:val="22"/>
          <w:lang w:val="ro-RO"/>
        </w:rPr>
        <w:t>PAC</w:t>
      </w:r>
      <w:r>
        <w:rPr>
          <w:rFonts w:ascii="Arial" w:hAnsi="Arial" w:cs="Arial"/>
          <w:snapToGrid w:val="0"/>
          <w:sz w:val="22"/>
          <w:szCs w:val="22"/>
          <w:lang w:val="ro-RO"/>
        </w:rPr>
        <w:t xml:space="preserve"> impreuna cu avizele obtinute, cu termen de elaborare de </w:t>
      </w:r>
      <w:r w:rsidRPr="007F018D">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Dupa emiterea autorizatiei de construire se va elabora proiectul tehnic de executie </w:t>
      </w:r>
      <w:r w:rsidRPr="007C046C">
        <w:rPr>
          <w:rFonts w:ascii="Arial" w:hAnsi="Arial" w:cs="Arial"/>
          <w:b/>
          <w:snapToGrid w:val="0"/>
          <w:sz w:val="22"/>
          <w:szCs w:val="22"/>
          <w:lang w:val="ro-RO"/>
        </w:rPr>
        <w:t>PT</w:t>
      </w:r>
      <w:r>
        <w:rPr>
          <w:rFonts w:ascii="Arial" w:hAnsi="Arial" w:cs="Arial"/>
          <w:snapToGrid w:val="0"/>
          <w:sz w:val="22"/>
          <w:szCs w:val="22"/>
          <w:lang w:val="ro-RO"/>
        </w:rPr>
        <w:t xml:space="preserve"> cu durata de elaborare de </w:t>
      </w:r>
      <w:r w:rsidRPr="007C046C">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B97E22" w:rsidRDefault="007C046C" w:rsidP="007C046C">
      <w:pPr>
        <w:pStyle w:val="ListParagraph"/>
        <w:numPr>
          <w:ilvl w:val="0"/>
          <w:numId w:val="29"/>
        </w:numPr>
        <w:ind w:left="360" w:right="-67"/>
        <w:jc w:val="both"/>
        <w:rPr>
          <w:rFonts w:ascii="Arial" w:hAnsi="Arial" w:cs="Arial"/>
          <w:snapToGrid w:val="0"/>
          <w:sz w:val="22"/>
          <w:szCs w:val="22"/>
          <w:lang w:val="ro-RO"/>
        </w:rPr>
      </w:pPr>
      <w:r>
        <w:rPr>
          <w:rFonts w:ascii="Arial" w:hAnsi="Arial" w:cs="Arial"/>
          <w:snapToGrid w:val="0"/>
          <w:sz w:val="22"/>
          <w:szCs w:val="22"/>
          <w:lang w:val="ro-RO"/>
        </w:rPr>
        <w:t>Asistenta din partea proiectantului se desfasoara pe tot parcursul executiei lucrarilor.</w:t>
      </w:r>
    </w:p>
    <w:p w:rsidR="00B97E22" w:rsidRDefault="007C046C" w:rsidP="007C046C">
      <w:pPr>
        <w:ind w:right="-67"/>
        <w:jc w:val="both"/>
        <w:rPr>
          <w:rFonts w:ascii="Arial" w:hAnsi="Arial" w:cs="Arial"/>
          <w:b/>
          <w:snapToGrid w:val="0"/>
          <w:sz w:val="22"/>
          <w:szCs w:val="22"/>
          <w:lang w:val="ro-RO"/>
        </w:rPr>
      </w:pPr>
      <w:r w:rsidRPr="00B97E22">
        <w:rPr>
          <w:rFonts w:ascii="Arial" w:hAnsi="Arial" w:cs="Arial"/>
          <w:b/>
          <w:snapToGrid w:val="0"/>
          <w:sz w:val="22"/>
          <w:szCs w:val="22"/>
          <w:lang w:val="ro-RO"/>
        </w:rPr>
        <w:t xml:space="preserve"> </w:t>
      </w:r>
      <w:r w:rsidR="00B97E22" w:rsidRPr="00B97E22">
        <w:rPr>
          <w:rFonts w:ascii="Arial" w:hAnsi="Arial" w:cs="Arial"/>
          <w:b/>
          <w:snapToGrid w:val="0"/>
          <w:sz w:val="22"/>
          <w:szCs w:val="22"/>
          <w:lang w:val="ro-RO"/>
        </w:rPr>
        <w:t xml:space="preserve">„MODERNIZARE </w:t>
      </w:r>
      <w:r w:rsidR="003968D0">
        <w:rPr>
          <w:rFonts w:ascii="Arial" w:hAnsi="Arial" w:cs="Arial"/>
          <w:b/>
          <w:snapToGrid w:val="0"/>
          <w:sz w:val="22"/>
          <w:szCs w:val="22"/>
          <w:lang w:val="ro-RO"/>
        </w:rPr>
        <w:t>PELICANULUI</w:t>
      </w:r>
      <w:r w:rsidR="00B97E22" w:rsidRPr="00B97E22">
        <w:rPr>
          <w:rFonts w:ascii="Arial" w:hAnsi="Arial" w:cs="Arial"/>
          <w:b/>
          <w:snapToGrid w:val="0"/>
          <w:sz w:val="22"/>
          <w:szCs w:val="22"/>
          <w:lang w:val="ro-RO"/>
        </w:rPr>
        <w:t>”</w:t>
      </w:r>
    </w:p>
    <w:p w:rsidR="007F018D" w:rsidRPr="007F018D" w:rsidRDefault="007F018D" w:rsidP="00B97E22">
      <w:pPr>
        <w:ind w:right="-67"/>
        <w:jc w:val="both"/>
        <w:rPr>
          <w:rFonts w:ascii="Arial" w:hAnsi="Arial" w:cs="Arial"/>
          <w:snapToGrid w:val="0"/>
          <w:sz w:val="22"/>
          <w:szCs w:val="22"/>
          <w:lang w:val="ro-RO"/>
        </w:rPr>
      </w:pPr>
      <w:r>
        <w:rPr>
          <w:rFonts w:ascii="Arial" w:hAnsi="Arial" w:cs="Arial"/>
          <w:snapToGrid w:val="0"/>
          <w:sz w:val="22"/>
          <w:szCs w:val="22"/>
          <w:lang w:val="ro-RO"/>
        </w:rPr>
        <w:t xml:space="preserve">Durata totala a elaborarii documentatiei tehnico-economice va fi </w:t>
      </w:r>
      <w:r w:rsidRPr="007C046C">
        <w:rPr>
          <w:rFonts w:ascii="Arial" w:hAnsi="Arial" w:cs="Arial"/>
          <w:b/>
          <w:snapToGrid w:val="0"/>
          <w:sz w:val="22"/>
          <w:szCs w:val="22"/>
          <w:lang w:val="ro-RO"/>
        </w:rPr>
        <w:t>4 luni</w:t>
      </w:r>
      <w:r>
        <w:rPr>
          <w:rFonts w:ascii="Arial" w:hAnsi="Arial" w:cs="Arial"/>
          <w:snapToGrid w:val="0"/>
          <w:sz w:val="22"/>
          <w:szCs w:val="22"/>
          <w:lang w:val="ro-RO"/>
        </w:rPr>
        <w:t xml:space="preserve"> si se va defalca in urmatoarele etape:</w:t>
      </w:r>
    </w:p>
    <w:p w:rsidR="00B97E22" w:rsidRDefault="007F018D" w:rsidP="00B97E22">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In prima etapa se va elabora </w:t>
      </w:r>
      <w:r w:rsidRPr="007F018D">
        <w:rPr>
          <w:rFonts w:ascii="Arial" w:hAnsi="Arial" w:cs="Arial"/>
          <w:b/>
          <w:snapToGrid w:val="0"/>
          <w:sz w:val="22"/>
          <w:szCs w:val="22"/>
          <w:lang w:val="ro-RO"/>
        </w:rPr>
        <w:t>studiul de fezabilitate</w:t>
      </w:r>
      <w:r>
        <w:rPr>
          <w:rFonts w:ascii="Arial" w:hAnsi="Arial" w:cs="Arial"/>
          <w:snapToGrid w:val="0"/>
          <w:sz w:val="22"/>
          <w:szCs w:val="22"/>
          <w:lang w:val="ro-RO"/>
        </w:rPr>
        <w:t xml:space="preserve">, cu termen de elaborare de </w:t>
      </w:r>
      <w:r w:rsidRPr="007F018D">
        <w:rPr>
          <w:rFonts w:ascii="Arial" w:hAnsi="Arial" w:cs="Arial"/>
          <w:b/>
          <w:snapToGrid w:val="0"/>
          <w:sz w:val="22"/>
          <w:szCs w:val="22"/>
          <w:lang w:val="ro-RO"/>
        </w:rPr>
        <w:t>2 luni</w:t>
      </w:r>
      <w:r>
        <w:rPr>
          <w:rFonts w:ascii="Arial" w:hAnsi="Arial" w:cs="Arial"/>
          <w:snapToGrid w:val="0"/>
          <w:sz w:val="22"/>
          <w:szCs w:val="22"/>
          <w:lang w:val="ro-RO"/>
        </w:rPr>
        <w:t xml:space="preserve"> de la data mentionata in ordinul de incepere emis de beneficiar;</w:t>
      </w:r>
      <w:r w:rsidR="00B97E22">
        <w:rPr>
          <w:rFonts w:ascii="Arial" w:hAnsi="Arial" w:cs="Arial"/>
          <w:snapToGrid w:val="0"/>
          <w:sz w:val="22"/>
          <w:szCs w:val="22"/>
          <w:lang w:val="ro-RO"/>
        </w:rPr>
        <w:t xml:space="preserve"> </w:t>
      </w:r>
    </w:p>
    <w:p w:rsidR="007F018D" w:rsidRDefault="007F018D" w:rsidP="00B97E22">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Documentatiile pentru obtinerea avizelor solicitate in certificatul de urbanism se vor depune la avizatori astfel incat avizele sa fie incluse in documentatia predata;</w:t>
      </w:r>
    </w:p>
    <w:p w:rsidR="007F018D" w:rsidRDefault="007F018D" w:rsidP="00B97E22">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Se va depune proiectul pentru atorizarea executarii lucrarilor </w:t>
      </w:r>
      <w:r w:rsidRPr="007F018D">
        <w:rPr>
          <w:rFonts w:ascii="Arial" w:hAnsi="Arial" w:cs="Arial"/>
          <w:b/>
          <w:snapToGrid w:val="0"/>
          <w:sz w:val="22"/>
          <w:szCs w:val="22"/>
          <w:lang w:val="ro-RO"/>
        </w:rPr>
        <w:t>PAC</w:t>
      </w:r>
      <w:r>
        <w:rPr>
          <w:rFonts w:ascii="Arial" w:hAnsi="Arial" w:cs="Arial"/>
          <w:snapToGrid w:val="0"/>
          <w:sz w:val="22"/>
          <w:szCs w:val="22"/>
          <w:lang w:val="ro-RO"/>
        </w:rPr>
        <w:t xml:space="preserve"> impreuna cu avizele obtinute, cu termen de elaborare de </w:t>
      </w:r>
      <w:r w:rsidRPr="007F018D">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7C046C" w:rsidRPr="007C046C" w:rsidRDefault="007C046C" w:rsidP="007C046C">
      <w:pPr>
        <w:pStyle w:val="ListParagraph"/>
        <w:numPr>
          <w:ilvl w:val="0"/>
          <w:numId w:val="27"/>
        </w:numPr>
        <w:ind w:left="360" w:right="-67"/>
        <w:jc w:val="both"/>
        <w:rPr>
          <w:rFonts w:ascii="Arial" w:hAnsi="Arial" w:cs="Arial"/>
          <w:snapToGrid w:val="0"/>
          <w:sz w:val="22"/>
          <w:szCs w:val="22"/>
          <w:lang w:val="ro-RO"/>
        </w:rPr>
      </w:pPr>
      <w:r>
        <w:rPr>
          <w:rFonts w:ascii="Arial" w:hAnsi="Arial" w:cs="Arial"/>
          <w:snapToGrid w:val="0"/>
          <w:sz w:val="22"/>
          <w:szCs w:val="22"/>
          <w:lang w:val="ro-RO"/>
        </w:rPr>
        <w:t xml:space="preserve">Dupa emiterea autorizatiei de construire se va elabora proiectul tehnic de executie </w:t>
      </w:r>
      <w:r w:rsidRPr="007C046C">
        <w:rPr>
          <w:rFonts w:ascii="Arial" w:hAnsi="Arial" w:cs="Arial"/>
          <w:b/>
          <w:snapToGrid w:val="0"/>
          <w:sz w:val="22"/>
          <w:szCs w:val="22"/>
          <w:lang w:val="ro-RO"/>
        </w:rPr>
        <w:t>PT</w:t>
      </w:r>
      <w:r>
        <w:rPr>
          <w:rFonts w:ascii="Arial" w:hAnsi="Arial" w:cs="Arial"/>
          <w:snapToGrid w:val="0"/>
          <w:sz w:val="22"/>
          <w:szCs w:val="22"/>
          <w:lang w:val="ro-RO"/>
        </w:rPr>
        <w:t xml:space="preserve"> cu durata de elaborare de </w:t>
      </w:r>
      <w:r w:rsidRPr="007C046C">
        <w:rPr>
          <w:rFonts w:ascii="Arial" w:hAnsi="Arial" w:cs="Arial"/>
          <w:b/>
          <w:snapToGrid w:val="0"/>
          <w:sz w:val="22"/>
          <w:szCs w:val="22"/>
          <w:lang w:val="ro-RO"/>
        </w:rPr>
        <w:t>1 luna</w:t>
      </w:r>
      <w:r>
        <w:rPr>
          <w:rFonts w:ascii="Arial" w:hAnsi="Arial" w:cs="Arial"/>
          <w:snapToGrid w:val="0"/>
          <w:sz w:val="22"/>
          <w:szCs w:val="22"/>
          <w:lang w:val="ro-RO"/>
        </w:rPr>
        <w:t xml:space="preserve"> de la data mentionata in ordinul de incepere transmis de beneficiar.</w:t>
      </w:r>
    </w:p>
    <w:p w:rsidR="00B97E22" w:rsidRPr="00B97E22" w:rsidRDefault="00B97E22" w:rsidP="00B97E22">
      <w:pPr>
        <w:pStyle w:val="ListParagraph"/>
        <w:numPr>
          <w:ilvl w:val="0"/>
          <w:numId w:val="29"/>
        </w:numPr>
        <w:ind w:left="360" w:right="-67"/>
        <w:jc w:val="both"/>
        <w:rPr>
          <w:rFonts w:ascii="Arial" w:hAnsi="Arial" w:cs="Arial"/>
          <w:snapToGrid w:val="0"/>
          <w:sz w:val="22"/>
          <w:szCs w:val="22"/>
          <w:lang w:val="ro-RO"/>
        </w:rPr>
      </w:pPr>
      <w:r>
        <w:rPr>
          <w:rFonts w:ascii="Arial" w:hAnsi="Arial" w:cs="Arial"/>
          <w:snapToGrid w:val="0"/>
          <w:sz w:val="22"/>
          <w:szCs w:val="22"/>
          <w:lang w:val="ro-RO"/>
        </w:rPr>
        <w:t>Asistenta din partea proiectantului se desfasoara pe tot parcursul executiei lucrarilor</w:t>
      </w:r>
      <w:r w:rsidR="007C046C">
        <w:rPr>
          <w:rFonts w:ascii="Arial" w:hAnsi="Arial" w:cs="Arial"/>
          <w:snapToGrid w:val="0"/>
          <w:sz w:val="22"/>
          <w:szCs w:val="22"/>
          <w:lang w:val="ro-RO"/>
        </w:rPr>
        <w:t>.</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w:t>
      </w:r>
      <w:r w:rsidR="00B97E22">
        <w:rPr>
          <w:rFonts w:ascii="Arial" w:hAnsi="Arial" w:cs="Arial"/>
          <w:sz w:val="22"/>
          <w:szCs w:val="22"/>
          <w:lang w:val="ro-RO"/>
        </w:rPr>
        <w:t>temele de proiectare</w:t>
      </w:r>
      <w:r w:rsidRPr="007F4A8B">
        <w:rPr>
          <w:rFonts w:ascii="Arial" w:hAnsi="Arial" w:cs="Arial"/>
          <w:sz w:val="22"/>
          <w:szCs w:val="22"/>
          <w:lang w:val="ro-RO"/>
        </w:rPr>
        <w:t>, care include în ordinea enumerării, următoarele anexe:</w:t>
      </w:r>
    </w:p>
    <w:p w:rsidR="00FB3351" w:rsidRDefault="00B97E22"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Modernizare Strada </w:t>
      </w:r>
      <w:r w:rsidR="003968D0">
        <w:rPr>
          <w:rFonts w:ascii="Arial" w:hAnsi="Arial" w:cs="Arial"/>
          <w:sz w:val="22"/>
          <w:szCs w:val="22"/>
          <w:lang w:val="ro-RO"/>
        </w:rPr>
        <w:t>Inului</w:t>
      </w:r>
      <w:r>
        <w:rPr>
          <w:rFonts w:ascii="Arial" w:hAnsi="Arial" w:cs="Arial"/>
          <w:sz w:val="22"/>
          <w:szCs w:val="22"/>
          <w:lang w:val="ro-RO"/>
        </w:rPr>
        <w:t>- Tema de proiectare</w:t>
      </w:r>
      <w:r w:rsidR="00D72934">
        <w:rPr>
          <w:rFonts w:ascii="Arial" w:hAnsi="Arial" w:cs="Arial"/>
          <w:sz w:val="22"/>
          <w:szCs w:val="22"/>
          <w:lang w:val="ro-RO"/>
        </w:rPr>
        <w:t xml:space="preserve"> nr. </w:t>
      </w:r>
      <w:r w:rsidR="003968D0">
        <w:rPr>
          <w:rFonts w:ascii="Arial" w:eastAsia="Calibri" w:hAnsi="Arial" w:cs="Arial"/>
          <w:sz w:val="22"/>
          <w:lang w:val="ro-RO"/>
        </w:rPr>
        <w:t>289990 din 12.07</w:t>
      </w:r>
      <w:r w:rsidRPr="00B97E22">
        <w:rPr>
          <w:rFonts w:ascii="Arial" w:eastAsia="Calibri" w:hAnsi="Arial" w:cs="Arial"/>
          <w:sz w:val="22"/>
          <w:lang w:val="ro-RO"/>
        </w:rPr>
        <w:t>.2023</w:t>
      </w:r>
      <w:r w:rsidR="00FB3351">
        <w:rPr>
          <w:rFonts w:ascii="Arial" w:hAnsi="Arial" w:cs="Arial"/>
          <w:sz w:val="22"/>
          <w:szCs w:val="22"/>
          <w:lang w:val="ro-RO"/>
        </w:rPr>
        <w:t>;</w:t>
      </w:r>
    </w:p>
    <w:p w:rsidR="00B97E22" w:rsidRPr="00B97E22" w:rsidRDefault="00B97E22"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Modernizare Strada </w:t>
      </w:r>
      <w:r w:rsidR="003968D0">
        <w:rPr>
          <w:rFonts w:ascii="Arial" w:hAnsi="Arial" w:cs="Arial"/>
          <w:sz w:val="22"/>
          <w:szCs w:val="22"/>
          <w:lang w:val="ro-RO"/>
        </w:rPr>
        <w:t>Margelelor</w:t>
      </w:r>
      <w:r>
        <w:rPr>
          <w:rFonts w:ascii="Arial" w:hAnsi="Arial" w:cs="Arial"/>
          <w:sz w:val="22"/>
          <w:szCs w:val="22"/>
          <w:lang w:val="ro-RO"/>
        </w:rPr>
        <w:t xml:space="preserve"> – Tema de proiectare nr. </w:t>
      </w:r>
      <w:r w:rsidR="003968D0">
        <w:rPr>
          <w:rFonts w:ascii="Arial" w:eastAsia="Calibri" w:hAnsi="Arial" w:cs="Arial"/>
          <w:sz w:val="22"/>
          <w:lang w:val="ro-RO"/>
        </w:rPr>
        <w:t>290017 din 13.07</w:t>
      </w:r>
      <w:r w:rsidRPr="00B97E22">
        <w:rPr>
          <w:rFonts w:ascii="Arial" w:eastAsia="Calibri" w:hAnsi="Arial" w:cs="Arial"/>
          <w:sz w:val="22"/>
          <w:lang w:val="ro-RO"/>
        </w:rPr>
        <w:t>.2023</w:t>
      </w:r>
      <w:r>
        <w:rPr>
          <w:rFonts w:ascii="Arial" w:eastAsia="Calibri" w:hAnsi="Arial" w:cs="Arial"/>
          <w:sz w:val="22"/>
          <w:lang w:val="ro-RO"/>
        </w:rPr>
        <w:t>;</w:t>
      </w:r>
    </w:p>
    <w:p w:rsidR="00B97E22" w:rsidRPr="00B97E22" w:rsidRDefault="00B97E22" w:rsidP="00D80705">
      <w:pPr>
        <w:numPr>
          <w:ilvl w:val="0"/>
          <w:numId w:val="2"/>
        </w:numPr>
        <w:ind w:left="0" w:right="-247" w:firstLine="0"/>
        <w:jc w:val="both"/>
        <w:rPr>
          <w:rFonts w:ascii="Arial" w:hAnsi="Arial" w:cs="Arial"/>
          <w:sz w:val="20"/>
          <w:szCs w:val="22"/>
          <w:lang w:val="ro-RO"/>
        </w:rPr>
      </w:pPr>
      <w:r>
        <w:rPr>
          <w:rFonts w:ascii="Arial" w:eastAsia="Calibri" w:hAnsi="Arial" w:cs="Arial"/>
          <w:sz w:val="22"/>
          <w:lang w:val="ro-RO"/>
        </w:rPr>
        <w:t xml:space="preserve">Modernizare strada </w:t>
      </w:r>
      <w:r w:rsidR="003968D0">
        <w:rPr>
          <w:rFonts w:ascii="Arial" w:eastAsia="Calibri" w:hAnsi="Arial" w:cs="Arial"/>
          <w:sz w:val="22"/>
          <w:lang w:val="ro-RO"/>
        </w:rPr>
        <w:t>Pelicanului</w:t>
      </w:r>
      <w:r>
        <w:rPr>
          <w:rFonts w:ascii="Arial" w:eastAsia="Calibri" w:hAnsi="Arial" w:cs="Arial"/>
          <w:sz w:val="22"/>
          <w:lang w:val="ro-RO"/>
        </w:rPr>
        <w:t xml:space="preserve"> – Tema de proiectare nr. </w:t>
      </w:r>
      <w:r w:rsidR="003968D0">
        <w:rPr>
          <w:rFonts w:ascii="Arial" w:eastAsia="Calibri" w:hAnsi="Arial" w:cs="Arial"/>
          <w:sz w:val="22"/>
          <w:lang w:val="ro-RO"/>
        </w:rPr>
        <w:t>290032 din 12.07</w:t>
      </w:r>
      <w:r w:rsidRPr="00B97E22">
        <w:rPr>
          <w:rFonts w:ascii="Arial" w:eastAsia="Calibri" w:hAnsi="Arial" w:cs="Arial"/>
          <w:sz w:val="22"/>
          <w:lang w:val="ro-RO"/>
        </w:rPr>
        <w:t>.2023</w:t>
      </w:r>
      <w:r>
        <w:rPr>
          <w:rFonts w:ascii="Arial" w:eastAsia="Calibri" w:hAnsi="Arial" w:cs="Arial"/>
          <w:sz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4210E9" w:rsidRDefault="00393B1C" w:rsidP="009F72D1">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3968D0" w:rsidRPr="007F4A8B" w:rsidRDefault="003968D0" w:rsidP="00210287">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7C046C" w:rsidRDefault="00393B1C" w:rsidP="009F72D1">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9F72D1" w:rsidRPr="007F4A8B" w:rsidRDefault="009F72D1" w:rsidP="009F72D1">
      <w:pPr>
        <w:ind w:right="-247" w:hanging="270"/>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suma de</w:t>
      </w:r>
      <w:r w:rsidR="003968D0">
        <w:rPr>
          <w:rFonts w:ascii="Arial" w:hAnsi="Arial" w:cs="Arial"/>
          <w:b/>
          <w:sz w:val="22"/>
          <w:szCs w:val="22"/>
          <w:lang w:val="ro-RO"/>
        </w:rPr>
        <w:t xml:space="preserve"> 9.510,00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w:t>
      </w:r>
      <w:r w:rsidR="007C046C" w:rsidRPr="007C046C">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lastRenderedPageBreak/>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necesară. Se </w:t>
      </w:r>
      <w:r w:rsidRPr="007F4A8B">
        <w:rPr>
          <w:rFonts w:ascii="Arial" w:hAnsi="Arial" w:cs="Arial"/>
          <w:sz w:val="22"/>
          <w:szCs w:val="22"/>
          <w:lang w:val="ro-RO"/>
        </w:rPr>
        <w:lastRenderedPageBreak/>
        <w:t>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7C046C" w:rsidRDefault="007C046C" w:rsidP="003B688F">
      <w:pPr>
        <w:widowControl w:val="0"/>
        <w:autoSpaceDE w:val="0"/>
        <w:autoSpaceDN w:val="0"/>
        <w:adjustRightInd w:val="0"/>
        <w:ind w:right="-377"/>
        <w:jc w:val="both"/>
        <w:rPr>
          <w:rFonts w:ascii="Arial" w:hAnsi="Arial" w:cs="Arial"/>
          <w:sz w:val="22"/>
          <w:szCs w:val="22"/>
          <w:lang w:val="ro-RO"/>
        </w:rPr>
      </w:pPr>
    </w:p>
    <w:p w:rsidR="00210287" w:rsidRPr="007F4A8B" w:rsidRDefault="00210287"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Default="00393B1C" w:rsidP="003867F7">
      <w:pPr>
        <w:ind w:right="-337"/>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867F7" w:rsidRDefault="003867F7" w:rsidP="003867F7">
      <w:pPr>
        <w:ind w:right="-337"/>
        <w:jc w:val="both"/>
        <w:rPr>
          <w:rFonts w:ascii="Arial" w:hAnsi="Arial" w:cs="Arial"/>
          <w:bCs/>
          <w:sz w:val="22"/>
          <w:szCs w:val="22"/>
          <w:lang w:val="ro-RO"/>
        </w:rPr>
      </w:pPr>
      <w:r>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rsidR="003867F7" w:rsidRDefault="003867F7" w:rsidP="003867F7">
      <w:pPr>
        <w:ind w:right="-337"/>
        <w:jc w:val="both"/>
        <w:rPr>
          <w:rFonts w:ascii="Arial" w:hAnsi="Arial" w:cs="Arial"/>
          <w:bCs/>
          <w:sz w:val="22"/>
          <w:szCs w:val="22"/>
          <w:lang w:val="ro-RO"/>
        </w:rPr>
      </w:pPr>
      <w:r>
        <w:rPr>
          <w:rFonts w:ascii="Arial" w:hAnsi="Arial" w:cs="Arial"/>
          <w:bCs/>
          <w:sz w:val="22"/>
          <w:szCs w:val="22"/>
          <w:lang w:val="ro-RO"/>
        </w:rPr>
        <w:t>Studiul de fezabilitate se va receptiona dupa aprobarea in Consiliul Local al Municipiului Oradea al SF-ului si a indicatorilor tehnico-economici aferenti. Avizele care se impun potrivit certificatului de urbanism si avizele identificate ca fiind necesare fac parte din SF si vor fi incluse in acesta.</w:t>
      </w:r>
    </w:p>
    <w:p w:rsidR="003867F7" w:rsidRPr="007F4A8B" w:rsidRDefault="003867F7" w:rsidP="003867F7">
      <w:pPr>
        <w:ind w:right="-337"/>
        <w:jc w:val="both"/>
        <w:rPr>
          <w:rFonts w:ascii="Arial" w:hAnsi="Arial" w:cs="Arial"/>
          <w:bCs/>
          <w:sz w:val="22"/>
          <w:szCs w:val="22"/>
          <w:lang w:val="ro-RO"/>
        </w:rPr>
      </w:pPr>
      <w:r>
        <w:rPr>
          <w:rFonts w:ascii="Arial" w:hAnsi="Arial" w:cs="Arial"/>
          <w:bCs/>
          <w:sz w:val="22"/>
          <w:szCs w:val="22"/>
          <w:lang w:val="ro-RO"/>
        </w:rPr>
        <w:t>Eventualele completari sau corectii se vor efectua in maxim 10 zile de la luarea la cunostinta.</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1943D9" w:rsidRPr="007F4A8B" w:rsidRDefault="001943D9" w:rsidP="00E71C6B">
      <w:pPr>
        <w:ind w:right="-337"/>
        <w:jc w:val="both"/>
        <w:rPr>
          <w:rFonts w:ascii="Arial" w:hAnsi="Arial" w:cs="Arial"/>
          <w:snapToGrid w:val="0"/>
          <w:sz w:val="22"/>
          <w:szCs w:val="22"/>
          <w:lang w:val="ro-RO"/>
        </w:rPr>
      </w:pP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lastRenderedPageBreak/>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91D42"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D62F10" w:rsidRDefault="003867F7"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rsidR="003867F7" w:rsidRDefault="007C046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Studiul de fezabilitate se va receptiona dupa aprobarea in Consiliul Local al Municipiului Oradea al acestuia si a indicatorilor tehnico-economici aferenti.</w:t>
      </w:r>
    </w:p>
    <w:p w:rsidR="007C046C" w:rsidRDefault="007C046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Proiectul pentru autorizarea executarii lucrarilor PAC se va plati dupa obtinerea autorizatiei de construire.</w:t>
      </w:r>
    </w:p>
    <w:p w:rsidR="007C046C" w:rsidRDefault="007C046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Proiectul Tehnic (PT) se va plati in baza procesului verbal de receptie semnat fara obiectiuni.</w:t>
      </w:r>
    </w:p>
    <w:p w:rsidR="007C046C" w:rsidRDefault="007C046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Plata serviciilor de asistenta din partea proiectantului se va face lunar in baza procesului verbal de receptie al serviciului prestat semnat fara obiectiuni, a raportului final si referatul la finalizarea executiei lucrarilor care va prezenta punctul de vedere al proiectantului privind modul de executie.</w:t>
      </w:r>
    </w:p>
    <w:p w:rsidR="003867F7" w:rsidRDefault="003867F7"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rsidR="003867F7" w:rsidRDefault="003867F7"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Raportul lunar trebuie sa prezinte toate activitatile derulate in perioada de referinta si care fac obiectul asistentei din partea proiectantului</w:t>
      </w:r>
      <w:r w:rsidR="00561A1C">
        <w:rPr>
          <w:rFonts w:ascii="Arial" w:hAnsi="Arial" w:cs="Arial"/>
          <w:noProof/>
          <w:color w:val="000000"/>
          <w:sz w:val="22"/>
          <w:szCs w:val="22"/>
          <w:lang w:val="ro-RO"/>
        </w:rPr>
        <w:t>.</w:t>
      </w:r>
    </w:p>
    <w:p w:rsidR="00561A1C" w:rsidRDefault="00561A1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Plata rapoartelor lunare se va calcula dupa formula de calcul de mai jos:</w:t>
      </w:r>
    </w:p>
    <w:p w:rsidR="00561A1C" w:rsidRPr="00561A1C" w:rsidRDefault="00561A1C" w:rsidP="00561A1C">
      <w:pPr>
        <w:spacing w:line="360" w:lineRule="auto"/>
        <w:jc w:val="both"/>
        <w:rPr>
          <w:rFonts w:ascii="Arial" w:hAnsi="Arial" w:cs="Arial"/>
          <w:bCs/>
          <w:iCs/>
          <w:noProof/>
          <w:color w:val="FF0000"/>
          <w:sz w:val="20"/>
          <w:szCs w:val="20"/>
          <w:lang w:val="ro-RO"/>
        </w:rPr>
      </w:pPr>
      <w:r w:rsidRPr="00562556">
        <w:rPr>
          <w:rFonts w:ascii="Arial" w:eastAsia="Calibri" w:hAnsi="Arial" w:cs="Arial"/>
          <w:sz w:val="20"/>
          <w:szCs w:val="20"/>
          <w:lang w:val="pt-BR"/>
        </w:rPr>
        <w:t>Ap</w:t>
      </w:r>
      <w:r w:rsidRPr="00562556">
        <w:rPr>
          <w:rFonts w:ascii="Arial" w:eastAsia="Calibri" w:hAnsi="Arial" w:cs="Arial"/>
          <w:sz w:val="20"/>
          <w:szCs w:val="20"/>
          <w:vertAlign w:val="subscript"/>
          <w:lang w:val="pt-BR"/>
        </w:rPr>
        <w:t xml:space="preserve">lunar </w:t>
      </w:r>
      <w:r w:rsidRPr="00562556">
        <w:rPr>
          <w:rFonts w:ascii="Arial" w:eastAsia="Calibri" w:hAnsi="Arial" w:cs="Arial"/>
          <w:sz w:val="20"/>
          <w:szCs w:val="20"/>
          <w:lang w:val="pt-BR"/>
        </w:rPr>
        <w:t>= valoarea totală a serviciului de asistență x</w:t>
      </w:r>
      <w:r w:rsidRPr="00562556">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rsidR="00561A1C" w:rsidRPr="00561A1C" w:rsidRDefault="00561A1C" w:rsidP="00A91D42">
      <w:pPr>
        <w:autoSpaceDE w:val="0"/>
        <w:autoSpaceDN w:val="0"/>
        <w:adjustRightInd w:val="0"/>
        <w:jc w:val="both"/>
        <w:rPr>
          <w:rFonts w:ascii="Arial" w:hAnsi="Arial" w:cs="Arial"/>
          <w:sz w:val="22"/>
          <w:szCs w:val="22"/>
          <w:lang w:val="ro-RO"/>
        </w:rPr>
      </w:pPr>
      <w:r w:rsidRPr="00561A1C">
        <w:rPr>
          <w:rFonts w:ascii="Arial" w:hAnsi="Arial" w:cs="Arial"/>
          <w:sz w:val="22"/>
          <w:szCs w:val="22"/>
          <w:lang w:val="ro-RO"/>
        </w:rPr>
        <w:t>Raportul lunar va fi receptionat pana la sfarsitul lunii urmatoare celei pentru care se face raportarea.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w:t>
      </w:r>
      <w:r w:rsidR="003867F7">
        <w:rPr>
          <w:rFonts w:ascii="Arial" w:hAnsi="Arial" w:cs="Arial"/>
          <w:bCs/>
          <w:iCs/>
          <w:noProof/>
          <w:color w:val="000000"/>
          <w:sz w:val="22"/>
          <w:szCs w:val="22"/>
          <w:lang w:val="ro-RO"/>
        </w:rPr>
        <w:t>rectii se vor efectua in maxim 10</w:t>
      </w:r>
      <w:r w:rsidRPr="00450F17">
        <w:rPr>
          <w:rFonts w:ascii="Arial" w:hAnsi="Arial" w:cs="Arial"/>
          <w:bCs/>
          <w:iCs/>
          <w:noProof/>
          <w:color w:val="000000"/>
          <w:sz w:val="22"/>
          <w:szCs w:val="22"/>
          <w:lang w:val="ro-RO"/>
        </w:rPr>
        <w:t xml:space="preserve"> zile de la luarea la cunostinta.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CC57EB" w:rsidRPr="00210287" w:rsidRDefault="00A91D42" w:rsidP="00210287">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68D0" w:rsidRPr="007F4A8B"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 xml:space="preserve">stea pot fi dispuse numai de către Achizitor, în </w:t>
      </w:r>
      <w:r w:rsidRPr="00FC641C">
        <w:rPr>
          <w:rFonts w:ascii="Arial" w:hAnsi="Arial" w:cs="Arial"/>
          <w:sz w:val="22"/>
          <w:szCs w:val="22"/>
          <w:lang w:val="ro-RO"/>
        </w:rPr>
        <w:lastRenderedPageBreak/>
        <w:t>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1943D9" w:rsidRPr="00210287"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210E9" w:rsidRPr="007F4A8B" w:rsidRDefault="007959DB" w:rsidP="00210287">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lastRenderedPageBreak/>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68D0"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lastRenderedPageBreak/>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CC57EB" w:rsidRPr="00210287"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CC57EB"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68D0"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68D0"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Pr>
          <w:rFonts w:ascii="Arial" w:hAnsi="Arial" w:cs="Arial"/>
          <w:sz w:val="22"/>
          <w:szCs w:val="22"/>
          <w:lang w:val="ro-RO"/>
        </w:rPr>
        <w:t>ilor.</w:t>
      </w: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4210E9" w:rsidRPr="00210287" w:rsidRDefault="00393B1C" w:rsidP="00811491">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4210E9" w:rsidRPr="007F4A8B"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1943D9"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lastRenderedPageBreak/>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4210E9"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Pr="007F4A8B" w:rsidRDefault="003B09A8" w:rsidP="008B42AE">
      <w:pPr>
        <w:pStyle w:val="DefaultText"/>
        <w:jc w:val="both"/>
        <w:rPr>
          <w:rFonts w:ascii="Arial" w:hAnsi="Arial" w:cs="Arial"/>
          <w:sz w:val="22"/>
          <w:szCs w:val="22"/>
          <w:lang w:val="ro-RO"/>
        </w:rPr>
      </w:pPr>
    </w:p>
    <w:p w:rsidR="0032650B" w:rsidRPr="007F4A8B" w:rsidRDefault="001D7CDD"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tbl>
      <w:tblPr>
        <w:tblW w:w="9329" w:type="dxa"/>
        <w:tblCellMar>
          <w:left w:w="70" w:type="dxa"/>
          <w:right w:w="70" w:type="dxa"/>
        </w:tblCellMar>
        <w:tblLook w:val="0000" w:firstRow="0" w:lastRow="0" w:firstColumn="0" w:lastColumn="0" w:noHBand="0" w:noVBand="0"/>
      </w:tblPr>
      <w:tblGrid>
        <w:gridCol w:w="4257"/>
        <w:gridCol w:w="5072"/>
      </w:tblGrid>
      <w:tr w:rsidR="001943D9" w:rsidRPr="008744CC" w:rsidTr="00B97E22">
        <w:trPr>
          <w:trHeight w:val="7619"/>
        </w:trPr>
        <w:tc>
          <w:tcPr>
            <w:tcW w:w="4257" w:type="dxa"/>
          </w:tcPr>
          <w:p w:rsidR="001943D9" w:rsidRPr="008744CC" w:rsidRDefault="001943D9" w:rsidP="00B97E22">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1943D9" w:rsidRPr="008744CC" w:rsidRDefault="001943D9" w:rsidP="00B97E2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1943D9" w:rsidRPr="008744CC" w:rsidRDefault="001943D9" w:rsidP="00B97E22">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Primar</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7F4A8B" w:rsidRDefault="001943D9" w:rsidP="00B97E22">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00561A1C">
              <w:rPr>
                <w:rFonts w:ascii="Arial" w:hAnsi="Arial" w:cs="Arial"/>
                <w:sz w:val="22"/>
                <w:szCs w:val="22"/>
                <w:lang w:val="ro-RO"/>
              </w:rPr>
              <w:t xml:space="preserve">Adj. </w:t>
            </w:r>
            <w:r w:rsidRPr="007F4A8B">
              <w:rPr>
                <w:rFonts w:ascii="Arial" w:hAnsi="Arial" w:cs="Arial"/>
                <w:sz w:val="22"/>
                <w:szCs w:val="22"/>
                <w:lang w:val="ro-RO"/>
              </w:rPr>
              <w:t>Directia Economica</w:t>
            </w:r>
          </w:p>
          <w:p w:rsidR="001943D9" w:rsidRPr="007F4A8B" w:rsidRDefault="00561A1C" w:rsidP="00B97E22">
            <w:pPr>
              <w:tabs>
                <w:tab w:val="left" w:pos="3960"/>
                <w:tab w:val="left" w:pos="4140"/>
              </w:tabs>
              <w:jc w:val="both"/>
              <w:rPr>
                <w:rFonts w:ascii="Arial" w:hAnsi="Arial" w:cs="Arial"/>
                <w:lang w:val="ro-RO"/>
              </w:rPr>
            </w:pPr>
            <w:r>
              <w:rPr>
                <w:rFonts w:ascii="Arial" w:hAnsi="Arial" w:cs="Arial"/>
                <w:sz w:val="22"/>
                <w:szCs w:val="22"/>
                <w:lang w:val="ro-RO"/>
              </w:rPr>
              <w:t>Simona Vlad</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1943D9" w:rsidRPr="008744CC" w:rsidRDefault="00AE7A4C" w:rsidP="00B97E22">
            <w:pPr>
              <w:spacing w:line="276" w:lineRule="auto"/>
              <w:rPr>
                <w:rFonts w:ascii="Arial" w:eastAsia="Calibri" w:hAnsi="Arial" w:cs="Arial"/>
                <w:lang w:val="ro-RO"/>
              </w:rPr>
            </w:pPr>
            <w:r>
              <w:rPr>
                <w:rFonts w:ascii="Arial" w:eastAsia="Calibri" w:hAnsi="Arial" w:cs="Arial"/>
                <w:sz w:val="22"/>
                <w:lang w:val="ro-RO"/>
              </w:rPr>
              <w:t>Oltea Diana Marc</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7F4A8B" w:rsidRDefault="001943D9" w:rsidP="00B97E22">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561A1C">
              <w:rPr>
                <w:rFonts w:ascii="Arial" w:hAnsi="Arial" w:cs="Arial"/>
                <w:sz w:val="22"/>
                <w:szCs w:val="22"/>
                <w:lang w:val="ro-RO"/>
              </w:rPr>
              <w:t>. Directia Tehnica</w:t>
            </w:r>
          </w:p>
          <w:p w:rsidR="001943D9" w:rsidRPr="007F4A8B" w:rsidRDefault="00561A1C" w:rsidP="00B97E22">
            <w:pPr>
              <w:tabs>
                <w:tab w:val="left" w:pos="3960"/>
                <w:tab w:val="left" w:pos="4140"/>
              </w:tabs>
              <w:jc w:val="both"/>
              <w:rPr>
                <w:rFonts w:ascii="Arial" w:hAnsi="Arial" w:cs="Arial"/>
                <w:lang w:val="ro-RO"/>
              </w:rPr>
            </w:pPr>
            <w:r>
              <w:rPr>
                <w:rFonts w:ascii="Arial" w:hAnsi="Arial" w:cs="Arial"/>
                <w:sz w:val="22"/>
                <w:szCs w:val="22"/>
                <w:lang w:val="ro-RO"/>
              </w:rPr>
              <w:t>Sebastian Marchis</w:t>
            </w:r>
          </w:p>
          <w:p w:rsidR="001943D9"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Mihaela Nastea</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rsidR="001943D9" w:rsidRPr="008744CC" w:rsidRDefault="001943D9" w:rsidP="00B97E22">
            <w:pPr>
              <w:spacing w:line="276" w:lineRule="auto"/>
              <w:rPr>
                <w:rFonts w:ascii="Arial" w:eastAsia="Calibri" w:hAnsi="Arial" w:cs="Arial"/>
                <w:lang w:val="ro-RO"/>
              </w:rPr>
            </w:pPr>
            <w:r>
              <w:rPr>
                <w:rFonts w:ascii="Arial" w:eastAsia="Calibri" w:hAnsi="Arial" w:cs="Arial"/>
                <w:sz w:val="22"/>
                <w:lang w:val="ro-RO"/>
              </w:rPr>
              <w:t>Mirabela-Stefania Catana</w:t>
            </w:r>
          </w:p>
          <w:p w:rsidR="001943D9" w:rsidRDefault="001943D9" w:rsidP="00B97E22">
            <w:pPr>
              <w:spacing w:line="276" w:lineRule="auto"/>
              <w:rPr>
                <w:rFonts w:ascii="Arial" w:eastAsia="Calibri" w:hAnsi="Arial" w:cs="Arial"/>
                <w:sz w:val="22"/>
                <w:lang w:val="ro-RO"/>
              </w:rPr>
            </w:pPr>
            <w:r w:rsidRPr="008744CC">
              <w:rPr>
                <w:rFonts w:ascii="Arial" w:eastAsia="Calibri" w:hAnsi="Arial" w:cs="Arial"/>
                <w:sz w:val="22"/>
                <w:lang w:val="ro-RO"/>
              </w:rPr>
              <w:t>..............................................................</w:t>
            </w:r>
          </w:p>
          <w:p w:rsidR="001943D9" w:rsidRDefault="001943D9" w:rsidP="00B97E22">
            <w:pPr>
              <w:spacing w:line="276" w:lineRule="auto"/>
              <w:rPr>
                <w:rFonts w:ascii="Arial" w:eastAsia="Calibri" w:hAnsi="Arial" w:cs="Arial"/>
                <w:sz w:val="22"/>
                <w:lang w:val="ro-RO"/>
              </w:rPr>
            </w:pPr>
          </w:p>
          <w:p w:rsidR="001943D9" w:rsidRDefault="001943D9" w:rsidP="00B97E22">
            <w:pPr>
              <w:spacing w:line="276" w:lineRule="auto"/>
              <w:rPr>
                <w:rFonts w:ascii="Arial" w:eastAsia="Calibri" w:hAnsi="Arial" w:cs="Arial"/>
                <w:sz w:val="22"/>
                <w:lang w:val="ro-RO"/>
              </w:rPr>
            </w:pPr>
            <w:r>
              <w:rPr>
                <w:rFonts w:ascii="Arial" w:eastAsia="Calibri" w:hAnsi="Arial" w:cs="Arial"/>
                <w:sz w:val="22"/>
                <w:lang w:val="ro-RO"/>
              </w:rPr>
              <w:t>Responsabil contract</w:t>
            </w:r>
          </w:p>
          <w:p w:rsidR="001943D9" w:rsidRDefault="00561A1C" w:rsidP="00B97E22">
            <w:pPr>
              <w:spacing w:line="276" w:lineRule="auto"/>
              <w:rPr>
                <w:rFonts w:ascii="Arial" w:eastAsia="Calibri" w:hAnsi="Arial" w:cs="Arial"/>
                <w:sz w:val="22"/>
                <w:lang w:val="ro-RO"/>
              </w:rPr>
            </w:pPr>
            <w:r>
              <w:rPr>
                <w:rFonts w:ascii="Arial" w:eastAsia="Calibri" w:hAnsi="Arial" w:cs="Arial"/>
                <w:sz w:val="22"/>
                <w:lang w:val="ro-RO"/>
              </w:rPr>
              <w:t>Cynthia Dittrich</w:t>
            </w:r>
          </w:p>
          <w:p w:rsidR="001943D9" w:rsidRPr="009F72D1" w:rsidRDefault="001943D9" w:rsidP="009F72D1">
            <w:pPr>
              <w:spacing w:line="276" w:lineRule="auto"/>
              <w:rPr>
                <w:rFonts w:ascii="Arial" w:eastAsia="Calibri" w:hAnsi="Arial" w:cs="Arial"/>
                <w:sz w:val="22"/>
                <w:lang w:val="ro-RO"/>
              </w:rPr>
            </w:pPr>
            <w:r w:rsidRPr="008744CC">
              <w:rPr>
                <w:rFonts w:ascii="Arial" w:eastAsia="Calibri" w:hAnsi="Arial" w:cs="Arial"/>
                <w:sz w:val="22"/>
                <w:lang w:val="ro-RO"/>
              </w:rPr>
              <w:t>.............................................................</w:t>
            </w:r>
            <w:r w:rsidR="009F72D1">
              <w:rPr>
                <w:rFonts w:ascii="Arial" w:eastAsia="Calibri" w:hAnsi="Arial" w:cs="Arial"/>
                <w:sz w:val="22"/>
                <w:lang w:val="ro-RO"/>
              </w:rPr>
              <w:t>.</w:t>
            </w:r>
          </w:p>
        </w:tc>
        <w:tc>
          <w:tcPr>
            <w:tcW w:w="5072" w:type="dxa"/>
          </w:tcPr>
          <w:p w:rsidR="001943D9" w:rsidRDefault="001943D9" w:rsidP="00B97E2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00210287">
              <w:rPr>
                <w:rFonts w:ascii="Arial" w:hAnsi="Arial" w:cs="Arial"/>
                <w:b/>
                <w:noProof/>
                <w:sz w:val="22"/>
                <w:szCs w:val="22"/>
                <w:u w:val="single"/>
                <w:lang w:val="ro-RO"/>
              </w:rPr>
              <w:t>SC EDILDRUM CONSTRUCT</w:t>
            </w:r>
            <w:r w:rsidR="00210287" w:rsidRPr="007F4A8B">
              <w:rPr>
                <w:rFonts w:ascii="Arial" w:hAnsi="Arial" w:cs="Arial"/>
                <w:b/>
                <w:noProof/>
                <w:sz w:val="22"/>
                <w:szCs w:val="22"/>
                <w:u w:val="single"/>
                <w:lang w:val="ro-RO"/>
              </w:rPr>
              <w:t xml:space="preserve"> SRL</w:t>
            </w:r>
          </w:p>
          <w:p w:rsidR="001943D9" w:rsidRPr="008744CC" w:rsidRDefault="001943D9" w:rsidP="00B97E22">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Functia:...................................................................</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Data………………......</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rsidR="001943D9" w:rsidRPr="008744CC" w:rsidRDefault="001943D9" w:rsidP="00B97E22">
            <w:pPr>
              <w:spacing w:line="276" w:lineRule="auto"/>
              <w:rPr>
                <w:rFonts w:ascii="Arial" w:eastAsia="Calibri" w:hAnsi="Arial" w:cs="Arial"/>
                <w:lang w:val="ro-RO"/>
              </w:rPr>
            </w:pPr>
          </w:p>
          <w:p w:rsidR="001943D9" w:rsidRPr="008744CC" w:rsidRDefault="001943D9" w:rsidP="00AE7A4C">
            <w:pPr>
              <w:spacing w:line="276" w:lineRule="auto"/>
              <w:rPr>
                <w:rFonts w:ascii="Arial" w:eastAsia="Calibri" w:hAnsi="Arial" w:cs="Arial"/>
                <w:lang w:val="ro-RO"/>
              </w:rPr>
            </w:pPr>
          </w:p>
        </w:tc>
      </w:tr>
    </w:tbl>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FD" w:rsidRDefault="00DB0AFD">
      <w:r>
        <w:separator/>
      </w:r>
    </w:p>
  </w:endnote>
  <w:endnote w:type="continuationSeparator" w:id="0">
    <w:p w:rsidR="00DB0AFD" w:rsidRDefault="00DB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197">
          <w:rPr>
            <w:noProof/>
          </w:rPr>
          <w:t>15</w:t>
        </w:r>
        <w:r>
          <w:rPr>
            <w:noProof/>
          </w:rPr>
          <w:fldChar w:fldCharType="end"/>
        </w:r>
        <w:r>
          <w:t xml:space="preserve"> | </w:t>
        </w:r>
        <w:r>
          <w:rPr>
            <w:color w:val="7F7F7F" w:themeColor="background1" w:themeShade="7F"/>
            <w:spacing w:val="60"/>
          </w:rPr>
          <w:t>Page</w:t>
        </w:r>
      </w:p>
    </w:sdtContent>
  </w:sdt>
  <w:p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FD" w:rsidRDefault="00DB0AFD">
      <w:r>
        <w:separator/>
      </w:r>
    </w:p>
  </w:footnote>
  <w:footnote w:type="continuationSeparator" w:id="0">
    <w:p w:rsidR="00DB0AFD" w:rsidRDefault="00DB0AFD">
      <w:r>
        <w:continuationSeparator/>
      </w:r>
    </w:p>
  </w:footnote>
  <w:footnote w:id="1">
    <w:p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4"/>
  </w:num>
  <w:num w:numId="4">
    <w:abstractNumId w:val="15"/>
  </w:num>
  <w:num w:numId="5">
    <w:abstractNumId w:val="1"/>
  </w:num>
  <w:num w:numId="6">
    <w:abstractNumId w:val="12"/>
  </w:num>
  <w:num w:numId="7">
    <w:abstractNumId w:val="22"/>
  </w:num>
  <w:num w:numId="8">
    <w:abstractNumId w:val="23"/>
  </w:num>
  <w:num w:numId="9">
    <w:abstractNumId w:val="3"/>
  </w:num>
  <w:num w:numId="10">
    <w:abstractNumId w:val="26"/>
  </w:num>
  <w:num w:numId="11">
    <w:abstractNumId w:val="28"/>
  </w:num>
  <w:num w:numId="12">
    <w:abstractNumId w:val="2"/>
  </w:num>
  <w:num w:numId="13">
    <w:abstractNumId w:val="0"/>
  </w:num>
  <w:num w:numId="14">
    <w:abstractNumId w:val="6"/>
  </w:num>
  <w:num w:numId="15">
    <w:abstractNumId w:val="11"/>
  </w:num>
  <w:num w:numId="16">
    <w:abstractNumId w:val="19"/>
  </w:num>
  <w:num w:numId="17">
    <w:abstractNumId w:val="13"/>
  </w:num>
  <w:num w:numId="18">
    <w:abstractNumId w:val="20"/>
  </w:num>
  <w:num w:numId="19">
    <w:abstractNumId w:val="18"/>
  </w:num>
  <w:num w:numId="20">
    <w:abstractNumId w:val="8"/>
  </w:num>
  <w:num w:numId="21">
    <w:abstractNumId w:val="9"/>
  </w:num>
  <w:num w:numId="22">
    <w:abstractNumId w:val="7"/>
  </w:num>
  <w:num w:numId="23">
    <w:abstractNumId w:val="27"/>
  </w:num>
  <w:num w:numId="24">
    <w:abstractNumId w:val="17"/>
  </w:num>
  <w:num w:numId="25">
    <w:abstractNumId w:val="5"/>
  </w:num>
  <w:num w:numId="26">
    <w:abstractNumId w:val="21"/>
  </w:num>
  <w:num w:numId="27">
    <w:abstractNumId w:val="16"/>
  </w:num>
  <w:num w:numId="28">
    <w:abstractNumId w:val="14"/>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0287"/>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D3A6F"/>
    <w:rsid w:val="004E1FB0"/>
    <w:rsid w:val="004E644A"/>
    <w:rsid w:val="004F53E5"/>
    <w:rsid w:val="004F63AD"/>
    <w:rsid w:val="004F74C9"/>
    <w:rsid w:val="00500358"/>
    <w:rsid w:val="005057BC"/>
    <w:rsid w:val="00510AF4"/>
    <w:rsid w:val="005128A6"/>
    <w:rsid w:val="00514381"/>
    <w:rsid w:val="00514D2A"/>
    <w:rsid w:val="005179D5"/>
    <w:rsid w:val="005211C8"/>
    <w:rsid w:val="00522D76"/>
    <w:rsid w:val="00534315"/>
    <w:rsid w:val="005362AF"/>
    <w:rsid w:val="00542CC3"/>
    <w:rsid w:val="0054470D"/>
    <w:rsid w:val="00544B67"/>
    <w:rsid w:val="00546197"/>
    <w:rsid w:val="0055019B"/>
    <w:rsid w:val="00551FC0"/>
    <w:rsid w:val="005532D0"/>
    <w:rsid w:val="005551D8"/>
    <w:rsid w:val="00555BD7"/>
    <w:rsid w:val="00561A1C"/>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6C"/>
    <w:rsid w:val="007C0BEE"/>
    <w:rsid w:val="007C2A76"/>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5FB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1758"/>
    <w:rsid w:val="00B148CC"/>
    <w:rsid w:val="00B15BE1"/>
    <w:rsid w:val="00B1616B"/>
    <w:rsid w:val="00B224DB"/>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FD53-E58A-4109-A03A-61FDD570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15</Pages>
  <Words>8923</Words>
  <Characters>50864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667</cp:revision>
  <cp:lastPrinted>2023-08-31T07:56:00Z</cp:lastPrinted>
  <dcterms:created xsi:type="dcterms:W3CDTF">2018-04-24T06:58:00Z</dcterms:created>
  <dcterms:modified xsi:type="dcterms:W3CDTF">2023-09-18T06:20:00Z</dcterms:modified>
</cp:coreProperties>
</file>