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839BD" w:rsidRDefault="00807F5F" w:rsidP="00C30371">
      <w:pPr>
        <w:autoSpaceDE w:val="0"/>
        <w:autoSpaceDN w:val="0"/>
        <w:adjustRightInd w:val="0"/>
        <w:jc w:val="center"/>
        <w:rPr>
          <w:rFonts w:ascii="Arial" w:hAnsi="Arial" w:cs="Arial"/>
          <w:sz w:val="20"/>
          <w:szCs w:val="20"/>
          <w:lang w:val="ro-RO"/>
        </w:rPr>
      </w:pPr>
      <w:r>
        <w:rPr>
          <w:rFonts w:ascii="Arial" w:hAnsi="Arial" w:cs="Arial"/>
          <w:sz w:val="20"/>
          <w:szCs w:val="20"/>
          <w:lang w:val="ro-RO"/>
        </w:rPr>
        <w:t xml:space="preserve">Servicii de verificare la </w:t>
      </w:r>
      <w:r w:rsidR="002839BD">
        <w:rPr>
          <w:rFonts w:ascii="Arial" w:hAnsi="Arial" w:cs="Arial"/>
          <w:sz w:val="20"/>
          <w:szCs w:val="20"/>
          <w:lang w:val="ro-RO"/>
        </w:rPr>
        <w:t xml:space="preserve">cerintele de calitate a proiectului tehnic pentru lucrarea </w:t>
      </w:r>
    </w:p>
    <w:p w:rsidR="00266FB6" w:rsidRPr="002839BD" w:rsidRDefault="002839BD" w:rsidP="00C30371">
      <w:pPr>
        <w:autoSpaceDE w:val="0"/>
        <w:autoSpaceDN w:val="0"/>
        <w:adjustRightInd w:val="0"/>
        <w:jc w:val="center"/>
        <w:rPr>
          <w:rFonts w:ascii="Arial" w:hAnsi="Arial" w:cs="Arial"/>
          <w:i/>
          <w:sz w:val="20"/>
          <w:szCs w:val="20"/>
          <w:lang w:val="it-IT"/>
        </w:rPr>
      </w:pPr>
      <w:r w:rsidRPr="002839BD">
        <w:rPr>
          <w:rFonts w:ascii="Arial" w:hAnsi="Arial" w:cs="Arial"/>
          <w:i/>
          <w:sz w:val="20"/>
          <w:szCs w:val="20"/>
          <w:lang w:val="ro-RO"/>
        </w:rPr>
        <w:t>Reamenajare Gradina Publica Dealul Ciuperca, Oradea</w:t>
      </w:r>
    </w:p>
    <w:p w:rsidR="00266FB6" w:rsidRPr="00F67D54" w:rsidRDefault="0019037D" w:rsidP="00AE3EC5">
      <w:pPr>
        <w:pStyle w:val="DefaultText"/>
        <w:jc w:val="both"/>
        <w:rPr>
          <w:rFonts w:ascii="Arial" w:hAnsi="Arial" w:cs="Arial"/>
          <w:sz w:val="20"/>
        </w:rPr>
      </w:pPr>
      <w:r>
        <w:rPr>
          <w:rFonts w:ascii="Arial" w:hAnsi="Arial" w:cs="Arial"/>
          <w:b/>
          <w:sz w:val="20"/>
          <w:lang w:val="ro-RO"/>
        </w:rPr>
        <w:t xml:space="preserve">                                                </w:t>
      </w:r>
      <w:r w:rsidR="00C30371">
        <w:rPr>
          <w:rFonts w:ascii="Arial" w:hAnsi="Arial" w:cs="Arial"/>
          <w:b/>
          <w:sz w:val="20"/>
          <w:lang w:val="ro-RO"/>
        </w:rPr>
        <w:t xml:space="preserve">        </w:t>
      </w:r>
      <w:r w:rsidR="009B271C">
        <w:rPr>
          <w:rFonts w:ascii="Arial" w:hAnsi="Arial" w:cs="Arial"/>
          <w:b/>
          <w:sz w:val="20"/>
          <w:lang w:val="ro-RO"/>
        </w:rPr>
        <w:t xml:space="preserve">        </w:t>
      </w:r>
      <w:bookmarkStart w:id="0" w:name="_GoBack"/>
      <w:bookmarkEnd w:id="0"/>
      <w:r w:rsidR="00F67D54">
        <w:rPr>
          <w:rFonts w:ascii="Arial" w:hAnsi="Arial" w:cs="Arial"/>
          <w:b/>
          <w:sz w:val="20"/>
          <w:lang w:val="ro-RO"/>
        </w:rPr>
        <w:t xml:space="preserve">  </w:t>
      </w:r>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9B271C">
        <w:rPr>
          <w:rFonts w:ascii="Arial" w:hAnsi="Arial" w:cs="Arial"/>
          <w:sz w:val="20"/>
          <w:lang w:val="ro-RO"/>
        </w:rPr>
        <w:t xml:space="preserve">319168 </w:t>
      </w:r>
      <w:r w:rsidR="003B5226" w:rsidRPr="0019037D">
        <w:rPr>
          <w:rFonts w:ascii="Arial" w:hAnsi="Arial" w:cs="Arial"/>
          <w:sz w:val="20"/>
          <w:lang w:val="ro-RO"/>
        </w:rPr>
        <w:t>din</w:t>
      </w:r>
      <w:r w:rsidR="00C30371">
        <w:rPr>
          <w:rFonts w:ascii="Arial" w:hAnsi="Arial" w:cs="Arial"/>
          <w:sz w:val="20"/>
          <w:lang w:val="ro-RO"/>
        </w:rPr>
        <w:t xml:space="preserve"> </w:t>
      </w:r>
      <w:r w:rsidR="009B271C">
        <w:rPr>
          <w:rFonts w:ascii="Arial" w:hAnsi="Arial" w:cs="Arial"/>
          <w:sz w:val="20"/>
          <w:lang w:val="ro-RO"/>
        </w:rPr>
        <w:t>20.07.2020</w:t>
      </w:r>
    </w:p>
    <w:p w:rsidR="00266FB6" w:rsidRPr="0019037D"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cu sediul in Oradea, județul Bihor, Piaț</w:t>
      </w:r>
      <w:r w:rsidRPr="0042650B">
        <w:rPr>
          <w:rFonts w:ascii="Arial" w:hAnsi="Arial" w:cs="Arial"/>
          <w:sz w:val="20"/>
          <w:szCs w:val="20"/>
          <w:lang w:val="es-ES"/>
        </w:rPr>
        <w:t>a Unirii nr.1, telefon/fax 0259/</w:t>
      </w:r>
      <w:r w:rsidR="004D2156">
        <w:rPr>
          <w:rFonts w:ascii="Arial" w:hAnsi="Arial" w:cs="Arial"/>
          <w:sz w:val="20"/>
          <w:szCs w:val="20"/>
          <w:lang w:val="es-ES"/>
        </w:rPr>
        <w:t>436276, codul fiscal 4230487</w:t>
      </w:r>
      <w:r w:rsidRPr="0042650B">
        <w:rPr>
          <w:rFonts w:ascii="Arial" w:hAnsi="Arial" w:cs="Arial"/>
          <w:sz w:val="20"/>
          <w:szCs w:val="20"/>
          <w:lang w:val="es-ES"/>
        </w:rPr>
        <w:t xml:space="preserve">  co</w:t>
      </w:r>
      <w:r w:rsidR="004D2156">
        <w:rPr>
          <w:rFonts w:ascii="Arial" w:hAnsi="Arial" w:cs="Arial"/>
          <w:sz w:val="20"/>
          <w:szCs w:val="20"/>
          <w:lang w:val="es-ES"/>
        </w:rPr>
        <w:t xml:space="preserve">nt nr.  </w:t>
      </w:r>
      <w:r w:rsidR="003947A3">
        <w:rPr>
          <w:rFonts w:ascii="Arial" w:hAnsi="Arial" w:cs="Arial"/>
          <w:sz w:val="20"/>
          <w:szCs w:val="20"/>
          <w:lang w:val="es-ES"/>
        </w:rPr>
        <w:t xml:space="preserve">_____________________________ </w:t>
      </w:r>
      <w:proofErr w:type="gramStart"/>
      <w:r w:rsidRPr="0042650B">
        <w:rPr>
          <w:rFonts w:ascii="Arial" w:hAnsi="Arial" w:cs="Arial"/>
          <w:sz w:val="20"/>
          <w:szCs w:val="20"/>
          <w:lang w:val="es-ES"/>
        </w:rPr>
        <w:t>deschis</w:t>
      </w:r>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C6756E" w:rsidRPr="0042650B" w:rsidRDefault="00C6756E" w:rsidP="003009FB">
      <w:pPr>
        <w:jc w:val="both"/>
        <w:rPr>
          <w:rFonts w:ascii="Arial" w:hAnsi="Arial" w:cs="Arial"/>
          <w:sz w:val="20"/>
          <w:szCs w:val="20"/>
          <w:lang w:val="es-ES"/>
        </w:rPr>
      </w:pPr>
    </w:p>
    <w:p w:rsidR="00C6756E" w:rsidRDefault="00981DB8" w:rsidP="00C6756E">
      <w:pPr>
        <w:jc w:val="both"/>
        <w:rPr>
          <w:rFonts w:ascii="Arial" w:hAnsi="Arial" w:cs="Arial"/>
          <w:color w:val="000000"/>
          <w:sz w:val="20"/>
          <w:szCs w:val="20"/>
          <w:lang w:val="pt-BR"/>
        </w:rPr>
      </w:pPr>
      <w:r w:rsidRPr="008821C2">
        <w:rPr>
          <w:rFonts w:ascii="Arial" w:hAnsi="Arial" w:cs="Arial"/>
          <w:b/>
          <w:sz w:val="20"/>
          <w:szCs w:val="20"/>
          <w:u w:val="single"/>
          <w:lang w:val="es-ES"/>
        </w:rPr>
        <w:t>IQ PRO CONSULTING</w:t>
      </w:r>
      <w:r w:rsidR="00F36F43" w:rsidRPr="008821C2">
        <w:rPr>
          <w:rFonts w:ascii="Arial" w:hAnsi="Arial" w:cs="Arial"/>
          <w:b/>
          <w:sz w:val="20"/>
          <w:szCs w:val="20"/>
          <w:u w:val="single"/>
          <w:lang w:val="es-ES"/>
        </w:rPr>
        <w:t xml:space="preserve"> SRL</w:t>
      </w:r>
      <w:r w:rsidR="00C6756E" w:rsidRPr="00C90D02">
        <w:rPr>
          <w:rFonts w:ascii="Arial" w:hAnsi="Arial" w:cs="Arial"/>
          <w:b/>
          <w:sz w:val="20"/>
          <w:szCs w:val="20"/>
          <w:lang w:val="es-ES"/>
        </w:rPr>
        <w:t>,</w:t>
      </w:r>
      <w:r>
        <w:rPr>
          <w:rFonts w:ascii="Arial" w:hAnsi="Arial" w:cs="Arial"/>
          <w:sz w:val="20"/>
          <w:szCs w:val="20"/>
          <w:lang w:val="es-ES"/>
        </w:rPr>
        <w:t xml:space="preserve"> cu sediul în Oradea</w:t>
      </w:r>
      <w:r w:rsidR="00C90D02" w:rsidRPr="00C90D02">
        <w:rPr>
          <w:rFonts w:ascii="Arial" w:hAnsi="Arial" w:cs="Arial"/>
          <w:sz w:val="20"/>
          <w:szCs w:val="20"/>
          <w:lang w:val="es-ES"/>
        </w:rPr>
        <w:t>,</w:t>
      </w:r>
      <w:r>
        <w:rPr>
          <w:rFonts w:ascii="Arial" w:hAnsi="Arial" w:cs="Arial"/>
          <w:sz w:val="20"/>
          <w:szCs w:val="20"/>
          <w:lang w:val="es-ES"/>
        </w:rPr>
        <w:t xml:space="preserve"> str. Padisului, nr. 31</w:t>
      </w:r>
      <w:r w:rsidR="00F36F43">
        <w:rPr>
          <w:rFonts w:ascii="Arial" w:hAnsi="Arial" w:cs="Arial"/>
          <w:sz w:val="20"/>
          <w:szCs w:val="20"/>
          <w:lang w:val="es-ES"/>
        </w:rPr>
        <w:t>, Jud. Bihor</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Pr>
          <w:rFonts w:ascii="Arial" w:hAnsi="Arial" w:cs="Arial"/>
          <w:sz w:val="20"/>
          <w:szCs w:val="20"/>
          <w:lang w:val="fr-FR"/>
        </w:rPr>
        <w:t>tel :</w:t>
      </w:r>
      <w:proofErr w:type="gramEnd"/>
      <w:r>
        <w:rPr>
          <w:rFonts w:ascii="Arial" w:hAnsi="Arial" w:cs="Arial"/>
          <w:sz w:val="20"/>
          <w:szCs w:val="20"/>
          <w:lang w:val="fr-FR"/>
        </w:rPr>
        <w:t xml:space="preserve"> 0741/649.660</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hyperlink r:id="rId11" w:history="1">
        <w:r w:rsidRPr="00D3624E">
          <w:rPr>
            <w:rStyle w:val="Hyperlink"/>
          </w:rPr>
          <w:t>iqproconsulting@gmail.com</w:t>
        </w:r>
      </w:hyperlink>
      <w:r>
        <w:t xml:space="preserve"> </w:t>
      </w:r>
      <w:r w:rsidR="00C90D02">
        <w:rPr>
          <w:rStyle w:val="Hyperlink"/>
          <w:rFonts w:ascii="Arial" w:hAnsi="Arial" w:cs="Arial"/>
          <w:b w:val="0"/>
          <w:color w:val="auto"/>
          <w:sz w:val="20"/>
          <w:szCs w:val="20"/>
          <w:lang w:val="ro-RO"/>
        </w:rPr>
        <w:t xml:space="preserve">, </w:t>
      </w:r>
      <w:r>
        <w:rPr>
          <w:rFonts w:ascii="Arial" w:hAnsi="Arial" w:cs="Arial"/>
          <w:sz w:val="20"/>
          <w:szCs w:val="20"/>
          <w:lang w:val="fr-FR"/>
        </w:rPr>
        <w:t>CUI: 30382794</w:t>
      </w:r>
      <w:r w:rsidR="00C6756E" w:rsidRPr="00C90D02">
        <w:rPr>
          <w:rFonts w:ascii="Arial" w:hAnsi="Arial" w:cs="Arial"/>
          <w:sz w:val="20"/>
          <w:szCs w:val="20"/>
          <w:lang w:val="fr-FR"/>
        </w:rPr>
        <w:t xml:space="preserve">, </w:t>
      </w:r>
      <w:r w:rsidR="009B1BE8">
        <w:rPr>
          <w:rFonts w:ascii="Arial" w:hAnsi="Arial" w:cs="Arial"/>
          <w:sz w:val="20"/>
          <w:szCs w:val="20"/>
          <w:lang w:val="fr-FR"/>
        </w:rPr>
        <w:t xml:space="preserve">nr. </w:t>
      </w:r>
      <w:proofErr w:type="gramStart"/>
      <w:r w:rsidR="009B1BE8">
        <w:rPr>
          <w:rFonts w:ascii="Arial" w:hAnsi="Arial" w:cs="Arial"/>
          <w:sz w:val="20"/>
          <w:szCs w:val="20"/>
          <w:lang w:val="fr-FR"/>
        </w:rPr>
        <w:t>r</w:t>
      </w:r>
      <w:r w:rsidR="00F36F43">
        <w:rPr>
          <w:rFonts w:ascii="Arial" w:hAnsi="Arial" w:cs="Arial"/>
          <w:sz w:val="20"/>
          <w:szCs w:val="20"/>
          <w:lang w:val="fr-FR"/>
        </w:rPr>
        <w:t>eg</w:t>
      </w:r>
      <w:r>
        <w:rPr>
          <w:rFonts w:ascii="Arial" w:hAnsi="Arial" w:cs="Arial"/>
          <w:sz w:val="20"/>
          <w:szCs w:val="20"/>
          <w:lang w:val="fr-FR"/>
        </w:rPr>
        <w:t>istrul</w:t>
      </w:r>
      <w:proofErr w:type="gramEnd"/>
      <w:r>
        <w:rPr>
          <w:rFonts w:ascii="Arial" w:hAnsi="Arial" w:cs="Arial"/>
          <w:sz w:val="20"/>
          <w:szCs w:val="20"/>
          <w:lang w:val="fr-FR"/>
        </w:rPr>
        <w:t xml:space="preserve"> comertului : J5/1013/02.07.2012</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Default="00CF2C47" w:rsidP="003009FB">
      <w:pPr>
        <w:pStyle w:val="DefaultText"/>
        <w:jc w:val="both"/>
        <w:rPr>
          <w:rFonts w:ascii="Arial" w:hAnsi="Arial" w:cs="Arial"/>
          <w:sz w:val="20"/>
          <w:lang w:val="fr-FR"/>
        </w:rPr>
      </w:pP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lastRenderedPageBreak/>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42650B">
        <w:rPr>
          <w:rFonts w:ascii="Arial" w:hAnsi="Arial" w:cs="Arial"/>
          <w:b/>
          <w:color w:val="000000"/>
          <w:sz w:val="20"/>
          <w:szCs w:val="20"/>
          <w:lang w:val="es-ES"/>
        </w:rPr>
        <w:t xml:space="preserve">presteze </w:t>
      </w:r>
      <w:r w:rsidR="006D5703">
        <w:rPr>
          <w:rFonts w:ascii="Arial" w:hAnsi="Arial" w:cs="Arial"/>
          <w:b/>
          <w:sz w:val="20"/>
          <w:szCs w:val="20"/>
          <w:lang w:val="es-ES"/>
        </w:rPr>
        <w:t>servicii  de</w:t>
      </w:r>
      <w:r w:rsidR="00BD0259">
        <w:rPr>
          <w:rFonts w:ascii="Arial" w:hAnsi="Arial" w:cs="Arial"/>
          <w:b/>
          <w:sz w:val="20"/>
          <w:szCs w:val="20"/>
          <w:lang w:val="es-ES"/>
        </w:rPr>
        <w:t xml:space="preserve"> verificare la </w:t>
      </w:r>
      <w:r w:rsidR="00D04600">
        <w:rPr>
          <w:rFonts w:ascii="Arial" w:hAnsi="Arial" w:cs="Arial"/>
          <w:b/>
          <w:sz w:val="20"/>
          <w:szCs w:val="20"/>
          <w:lang w:val="es-ES"/>
        </w:rPr>
        <w:t>cerintele de calitate a proiectului tehnic pentru lucrarea – Reamenajare Gradina Publica Dealul Ciuperca, Oradea</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C6756E" w:rsidRPr="0042650B">
        <w:rPr>
          <w:rFonts w:ascii="Arial" w:hAnsi="Arial" w:cs="Arial"/>
          <w:color w:val="000000"/>
          <w:sz w:val="20"/>
          <w:szCs w:val="20"/>
          <w:lang w:val="es-ES"/>
        </w:rPr>
        <w:t>i prin  ca</w:t>
      </w:r>
      <w:r w:rsidR="00E3336E">
        <w:rPr>
          <w:rFonts w:ascii="Arial" w:hAnsi="Arial" w:cs="Arial"/>
          <w:color w:val="000000"/>
          <w:sz w:val="20"/>
          <w:szCs w:val="20"/>
          <w:lang w:val="es-ES"/>
        </w:rPr>
        <w:t>ietul</w:t>
      </w:r>
      <w:r w:rsidR="006D5703">
        <w:rPr>
          <w:rFonts w:ascii="Arial" w:hAnsi="Arial" w:cs="Arial"/>
          <w:color w:val="000000"/>
          <w:sz w:val="20"/>
          <w:szCs w:val="20"/>
          <w:lang w:val="es-ES"/>
        </w:rPr>
        <w:t xml:space="preserve"> de sarcini</w:t>
      </w:r>
      <w:r w:rsidR="00E3336E">
        <w:rPr>
          <w:rFonts w:ascii="Arial" w:hAnsi="Arial" w:cs="Arial"/>
          <w:color w:val="000000"/>
          <w:sz w:val="20"/>
          <w:szCs w:val="20"/>
          <w:lang w:val="es-ES"/>
        </w:rPr>
        <w:t xml:space="preserve"> nr. </w:t>
      </w:r>
      <w:r w:rsidR="006D5703">
        <w:rPr>
          <w:rFonts w:ascii="Arial" w:hAnsi="Arial" w:cs="Arial"/>
          <w:color w:val="000000"/>
          <w:sz w:val="20"/>
          <w:szCs w:val="20"/>
          <w:lang w:val="es-ES"/>
        </w:rPr>
        <w:t xml:space="preserve"> </w:t>
      </w:r>
      <w:r w:rsidR="00D04600">
        <w:rPr>
          <w:rFonts w:ascii="Arial" w:hAnsi="Arial" w:cs="Arial"/>
          <w:color w:val="000000"/>
          <w:sz w:val="20"/>
          <w:szCs w:val="20"/>
          <w:lang w:val="ro-RO"/>
        </w:rPr>
        <w:t>298985</w:t>
      </w:r>
      <w:r w:rsidR="00852E91">
        <w:rPr>
          <w:rFonts w:ascii="Arial" w:hAnsi="Arial" w:cs="Arial"/>
          <w:color w:val="000000"/>
          <w:sz w:val="20"/>
          <w:szCs w:val="20"/>
          <w:lang w:val="ro-RO"/>
        </w:rPr>
        <w:t xml:space="preserve"> </w:t>
      </w:r>
      <w:r w:rsidR="00D04600">
        <w:rPr>
          <w:rFonts w:ascii="Arial" w:hAnsi="Arial" w:cs="Arial"/>
          <w:color w:val="000000"/>
          <w:sz w:val="20"/>
          <w:szCs w:val="20"/>
          <w:lang w:val="ro-RO"/>
        </w:rPr>
        <w:t>din 26</w:t>
      </w:r>
      <w:r w:rsidR="005D124F">
        <w:rPr>
          <w:rFonts w:ascii="Arial" w:hAnsi="Arial" w:cs="Arial"/>
          <w:color w:val="000000"/>
          <w:sz w:val="20"/>
          <w:szCs w:val="20"/>
          <w:lang w:val="ro-RO"/>
        </w:rPr>
        <w:t>.06</w:t>
      </w:r>
      <w:r w:rsidR="00D8380C">
        <w:rPr>
          <w:rFonts w:ascii="Arial" w:hAnsi="Arial" w:cs="Arial"/>
          <w:color w:val="000000"/>
          <w:sz w:val="20"/>
          <w:szCs w:val="20"/>
          <w:lang w:val="ro-RO"/>
        </w:rPr>
        <w:t>.2020</w:t>
      </w:r>
      <w:r w:rsidR="00BD0259">
        <w:rPr>
          <w:rFonts w:ascii="Arial" w:hAnsi="Arial" w:cs="Arial"/>
          <w:color w:val="000000"/>
          <w:sz w:val="20"/>
          <w:szCs w:val="20"/>
          <w:lang w:val="ro-RO"/>
        </w:rPr>
        <w:t xml:space="preserve"> </w:t>
      </w:r>
      <w:r w:rsidR="006D5703">
        <w:rPr>
          <w:rFonts w:ascii="Arial" w:hAnsi="Arial" w:cs="Arial"/>
          <w:color w:val="000000"/>
          <w:sz w:val="20"/>
          <w:szCs w:val="20"/>
          <w:lang w:val="es-ES"/>
        </w:rPr>
        <w:t>aferent</w:t>
      </w:r>
      <w:r w:rsidR="00F66AC4">
        <w:rPr>
          <w:rFonts w:ascii="Arial" w:hAnsi="Arial" w:cs="Arial"/>
          <w:color w:val="000000"/>
          <w:sz w:val="20"/>
          <w:szCs w:val="20"/>
          <w:lang w:val="es-ES"/>
        </w:rPr>
        <w:t xml:space="preserve"> </w:t>
      </w:r>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r w:rsidR="00C6756E" w:rsidRPr="0042650B">
        <w:rPr>
          <w:rFonts w:ascii="Arial" w:hAnsi="Arial" w:cs="Arial"/>
          <w:color w:val="000000"/>
          <w:sz w:val="20"/>
          <w:szCs w:val="20"/>
          <w:lang w:val="es-ES"/>
        </w:rPr>
        <w:t xml:space="preserve">. </w:t>
      </w:r>
    </w:p>
    <w:p w:rsidR="00F66AC4" w:rsidRDefault="00D04600" w:rsidP="00C6756E">
      <w:pPr>
        <w:autoSpaceDE w:val="0"/>
        <w:autoSpaceDN w:val="0"/>
        <w:adjustRightInd w:val="0"/>
        <w:jc w:val="both"/>
        <w:rPr>
          <w:rFonts w:ascii="Arial" w:hAnsi="Arial" w:cs="Arial"/>
          <w:color w:val="000000"/>
          <w:sz w:val="20"/>
          <w:szCs w:val="20"/>
          <w:lang w:val="es-ES"/>
        </w:rPr>
      </w:pPr>
      <w:r>
        <w:rPr>
          <w:rFonts w:ascii="Arial" w:hAnsi="Arial" w:cs="Arial"/>
          <w:color w:val="000000"/>
          <w:sz w:val="20"/>
          <w:szCs w:val="20"/>
          <w:lang w:val="es-ES"/>
        </w:rPr>
        <w:t>4.2. Prestarea serviciilor de verificare se refera la verificarea proiectelor faza PT, CS, DDE si DTAC pentru urmatoarele cerinte: B1, B7, A1</w:t>
      </w:r>
      <w:proofErr w:type="gramStart"/>
      <w:r>
        <w:rPr>
          <w:rFonts w:ascii="Arial" w:hAnsi="Arial" w:cs="Arial"/>
          <w:color w:val="000000"/>
          <w:sz w:val="20"/>
          <w:szCs w:val="20"/>
          <w:lang w:val="es-ES"/>
        </w:rPr>
        <w:t>,Af</w:t>
      </w:r>
      <w:proofErr w:type="gramEnd"/>
      <w:r>
        <w:rPr>
          <w:rFonts w:ascii="Arial" w:hAnsi="Arial" w:cs="Arial"/>
          <w:color w:val="000000"/>
          <w:sz w:val="20"/>
          <w:szCs w:val="20"/>
          <w:lang w:val="es-ES"/>
        </w:rPr>
        <w:t>, Ie, conform caietului de sarcini.</w:t>
      </w:r>
    </w:p>
    <w:p w:rsidR="00D04600" w:rsidRPr="00C500F3" w:rsidRDefault="00D04600"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4F4247"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sidRPr="00003500">
        <w:rPr>
          <w:rFonts w:ascii="Arial" w:hAnsi="Arial" w:cs="Arial"/>
          <w:sz w:val="20"/>
          <w:lang w:val="ro-RO"/>
        </w:rPr>
        <w:t xml:space="preserve">este de </w:t>
      </w:r>
      <w:r w:rsidR="00D04600">
        <w:rPr>
          <w:rFonts w:ascii="Arial" w:hAnsi="Arial" w:cs="Arial"/>
          <w:sz w:val="20"/>
          <w:lang w:val="ro-RO"/>
        </w:rPr>
        <w:t>24,3</w:t>
      </w:r>
      <w:r w:rsidR="00895253" w:rsidRPr="00003500">
        <w:rPr>
          <w:rFonts w:ascii="Arial" w:hAnsi="Arial" w:cs="Arial"/>
          <w:sz w:val="20"/>
          <w:lang w:val="ro-RO"/>
        </w:rPr>
        <w:t>00</w:t>
      </w:r>
      <w:r w:rsidR="00FC4778" w:rsidRPr="00003500">
        <w:rPr>
          <w:rFonts w:ascii="Arial" w:hAnsi="Arial" w:cs="Arial"/>
          <w:sz w:val="20"/>
          <w:lang w:val="ro-RO"/>
        </w:rPr>
        <w:t>.00</w:t>
      </w:r>
      <w:r w:rsidR="00C500F3" w:rsidRPr="00003500">
        <w:rPr>
          <w:rFonts w:ascii="Arial" w:hAnsi="Arial" w:cs="Arial"/>
          <w:sz w:val="20"/>
          <w:lang w:val="ro-RO"/>
        </w:rPr>
        <w:t xml:space="preserve"> lei fără</w:t>
      </w:r>
      <w:r w:rsidR="00C6756E" w:rsidRPr="00003500">
        <w:rPr>
          <w:rFonts w:ascii="Arial" w:hAnsi="Arial" w:cs="Arial"/>
          <w:sz w:val="20"/>
          <w:lang w:val="ro-RO"/>
        </w:rPr>
        <w:t xml:space="preserve"> tva</w:t>
      </w:r>
      <w:r w:rsidR="00C6756E" w:rsidRPr="0042650B">
        <w:rPr>
          <w:rFonts w:ascii="Arial" w:hAnsi="Arial" w:cs="Arial"/>
          <w:b/>
          <w:sz w:val="20"/>
          <w:lang w:val="ro-RO"/>
        </w:rPr>
        <w:t xml:space="preserve"> </w:t>
      </w:r>
      <w:r w:rsidR="008B4E34">
        <w:rPr>
          <w:rFonts w:ascii="Arial" w:hAnsi="Arial" w:cs="Arial"/>
          <w:sz w:val="20"/>
          <w:lang w:val="ro-RO"/>
        </w:rPr>
        <w:t>conform ofertei de pret</w:t>
      </w:r>
      <w:r w:rsidR="00665DB0">
        <w:rPr>
          <w:rFonts w:ascii="Arial" w:hAnsi="Arial" w:cs="Arial"/>
          <w:sz w:val="20"/>
          <w:lang w:val="ro-RO"/>
        </w:rPr>
        <w:t>, dupa cum urmeaza:</w:t>
      </w:r>
    </w:p>
    <w:p w:rsidR="00F928CC" w:rsidRDefault="00F928CC" w:rsidP="00F7517A">
      <w:pPr>
        <w:pStyle w:val="DefaultText"/>
        <w:jc w:val="both"/>
        <w:rPr>
          <w:rFonts w:ascii="Arial" w:hAnsi="Arial" w:cs="Arial"/>
          <w:sz w:val="20"/>
          <w:lang w:val="ro-RO"/>
        </w:rPr>
      </w:pPr>
    </w:p>
    <w:p w:rsidR="00665DB0" w:rsidRDefault="00665DB0" w:rsidP="00F7517A">
      <w:pPr>
        <w:pStyle w:val="DefaultText"/>
        <w:jc w:val="both"/>
        <w:rPr>
          <w:rFonts w:ascii="Arial" w:hAnsi="Arial" w:cs="Arial"/>
          <w:sz w:val="20"/>
          <w:lang w:val="ro-RO"/>
        </w:rPr>
      </w:pPr>
      <w:r w:rsidRPr="00F928CC">
        <w:rPr>
          <w:rFonts w:ascii="Arial" w:hAnsi="Arial" w:cs="Arial"/>
          <w:b/>
          <w:sz w:val="20"/>
          <w:lang w:val="ro-RO"/>
        </w:rPr>
        <w:t xml:space="preserve">B1 </w:t>
      </w:r>
      <w:r>
        <w:rPr>
          <w:rFonts w:ascii="Arial" w:hAnsi="Arial" w:cs="Arial"/>
          <w:sz w:val="20"/>
          <w:lang w:val="ro-RO"/>
        </w:rPr>
        <w:t>– 6300 lei fara tva</w:t>
      </w:r>
    </w:p>
    <w:p w:rsidR="00665DB0" w:rsidRDefault="00665DB0" w:rsidP="00F7517A">
      <w:pPr>
        <w:pStyle w:val="DefaultText"/>
        <w:jc w:val="both"/>
        <w:rPr>
          <w:rFonts w:ascii="Arial" w:hAnsi="Arial" w:cs="Arial"/>
          <w:sz w:val="20"/>
          <w:lang w:val="ro-RO"/>
        </w:rPr>
      </w:pPr>
      <w:r w:rsidRPr="00F928CC">
        <w:rPr>
          <w:rFonts w:ascii="Arial" w:hAnsi="Arial" w:cs="Arial"/>
          <w:b/>
          <w:sz w:val="20"/>
          <w:lang w:val="ro-RO"/>
        </w:rPr>
        <w:t>B7</w:t>
      </w:r>
      <w:r>
        <w:rPr>
          <w:rFonts w:ascii="Arial" w:hAnsi="Arial" w:cs="Arial"/>
          <w:sz w:val="20"/>
          <w:lang w:val="ro-RO"/>
        </w:rPr>
        <w:t xml:space="preserve"> – 4200 lei fara tva</w:t>
      </w:r>
    </w:p>
    <w:p w:rsidR="00665DB0" w:rsidRDefault="00665DB0" w:rsidP="00F7517A">
      <w:pPr>
        <w:pStyle w:val="DefaultText"/>
        <w:jc w:val="both"/>
        <w:rPr>
          <w:rFonts w:ascii="Arial" w:hAnsi="Arial" w:cs="Arial"/>
          <w:sz w:val="20"/>
          <w:lang w:val="ro-RO"/>
        </w:rPr>
      </w:pPr>
      <w:r w:rsidRPr="00F928CC">
        <w:rPr>
          <w:rFonts w:ascii="Arial" w:hAnsi="Arial" w:cs="Arial"/>
          <w:b/>
          <w:sz w:val="20"/>
          <w:lang w:val="ro-RO"/>
        </w:rPr>
        <w:t>A1</w:t>
      </w:r>
      <w:r>
        <w:rPr>
          <w:rFonts w:ascii="Arial" w:hAnsi="Arial" w:cs="Arial"/>
          <w:sz w:val="20"/>
          <w:lang w:val="ro-RO"/>
        </w:rPr>
        <w:t xml:space="preserve"> – 4500 lei fara tva</w:t>
      </w:r>
    </w:p>
    <w:p w:rsidR="00665DB0" w:rsidRDefault="00665DB0" w:rsidP="00F7517A">
      <w:pPr>
        <w:pStyle w:val="DefaultText"/>
        <w:jc w:val="both"/>
        <w:rPr>
          <w:rFonts w:ascii="Arial" w:hAnsi="Arial" w:cs="Arial"/>
          <w:sz w:val="20"/>
          <w:lang w:val="ro-RO"/>
        </w:rPr>
      </w:pPr>
      <w:r w:rsidRPr="00F928CC">
        <w:rPr>
          <w:rFonts w:ascii="Arial" w:hAnsi="Arial" w:cs="Arial"/>
          <w:b/>
          <w:sz w:val="20"/>
          <w:lang w:val="ro-RO"/>
        </w:rPr>
        <w:t xml:space="preserve">Af </w:t>
      </w:r>
      <w:r>
        <w:rPr>
          <w:rFonts w:ascii="Arial" w:hAnsi="Arial" w:cs="Arial"/>
          <w:sz w:val="20"/>
          <w:lang w:val="ro-RO"/>
        </w:rPr>
        <w:t>– 3800 lei fara tva</w:t>
      </w:r>
    </w:p>
    <w:p w:rsidR="00665DB0" w:rsidRDefault="00665DB0" w:rsidP="00F7517A">
      <w:pPr>
        <w:pStyle w:val="DefaultText"/>
        <w:jc w:val="both"/>
        <w:rPr>
          <w:rFonts w:ascii="Arial" w:hAnsi="Arial" w:cs="Arial"/>
          <w:sz w:val="20"/>
          <w:lang w:val="ro-RO"/>
        </w:rPr>
      </w:pPr>
      <w:r w:rsidRPr="00F928CC">
        <w:rPr>
          <w:rFonts w:ascii="Arial" w:hAnsi="Arial" w:cs="Arial"/>
          <w:b/>
          <w:sz w:val="20"/>
          <w:lang w:val="ro-RO"/>
        </w:rPr>
        <w:t>Ie</w:t>
      </w:r>
      <w:r>
        <w:rPr>
          <w:rFonts w:ascii="Arial" w:hAnsi="Arial" w:cs="Arial"/>
          <w:sz w:val="20"/>
          <w:lang w:val="ro-RO"/>
        </w:rPr>
        <w:t xml:space="preserve"> – 5500 lei fara tva</w:t>
      </w:r>
    </w:p>
    <w:p w:rsidR="00F928CC" w:rsidRPr="0042650B" w:rsidRDefault="00F928CC" w:rsidP="00F7517A">
      <w:pPr>
        <w:pStyle w:val="DefaultText"/>
        <w:jc w:val="both"/>
        <w:rPr>
          <w:rFonts w:ascii="Arial" w:hAnsi="Arial" w:cs="Arial"/>
          <w:sz w:val="20"/>
          <w:lang w:val="ro-RO"/>
        </w:rPr>
      </w:pP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FA7F8D"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962271" w:rsidRPr="00FA7F8D">
        <w:rPr>
          <w:rFonts w:ascii="Arial" w:hAnsi="Arial" w:cs="Arial"/>
          <w:sz w:val="20"/>
          <w:lang w:val="it-IT"/>
        </w:rPr>
        <w:t xml:space="preserve">Termenul de </w:t>
      </w:r>
      <w:r w:rsidR="00FA7F8D" w:rsidRPr="00FA7F8D">
        <w:rPr>
          <w:rFonts w:ascii="Arial" w:hAnsi="Arial" w:cs="Arial"/>
          <w:sz w:val="20"/>
          <w:lang w:val="it-IT"/>
        </w:rPr>
        <w:t xml:space="preserve">prestare a serviciului </w:t>
      </w:r>
      <w:r w:rsidR="001F0316">
        <w:rPr>
          <w:rFonts w:ascii="Arial" w:hAnsi="Arial" w:cs="Arial"/>
          <w:sz w:val="20"/>
          <w:lang w:val="it-IT"/>
        </w:rPr>
        <w:t>este de 14</w:t>
      </w:r>
      <w:r w:rsidR="00852E91">
        <w:rPr>
          <w:rFonts w:ascii="Arial" w:hAnsi="Arial" w:cs="Arial"/>
          <w:sz w:val="20"/>
          <w:lang w:val="it-IT"/>
        </w:rPr>
        <w:t xml:space="preserve"> zile de la data mentionata in ordinul de incepere emis de achizitor</w:t>
      </w:r>
      <w:r w:rsidR="00895253">
        <w:rPr>
          <w:rFonts w:ascii="Arial" w:hAnsi="Arial" w:cs="Arial"/>
          <w:sz w:val="20"/>
          <w:lang w:val="it-IT"/>
        </w:rPr>
        <w:t>.</w:t>
      </w:r>
    </w:p>
    <w:p w:rsidR="00895253" w:rsidRPr="0061002A" w:rsidRDefault="00895253"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1F0316"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w:t>
      </w:r>
      <w:r w:rsidR="00A527A2">
        <w:rPr>
          <w:rFonts w:ascii="Arial" w:hAnsi="Arial" w:cs="Arial"/>
          <w:iCs/>
          <w:color w:val="000000"/>
          <w:sz w:val="20"/>
          <w:lang w:val="ro-RO"/>
        </w:rPr>
        <w:t xml:space="preserve"> financiare</w:t>
      </w:r>
      <w:r w:rsidR="004D4DCF" w:rsidRPr="0042650B">
        <w:rPr>
          <w:rFonts w:ascii="Arial" w:hAnsi="Arial" w:cs="Arial"/>
          <w:iCs/>
          <w:color w:val="000000"/>
          <w:sz w:val="20"/>
          <w:lang w:val="ro-RO"/>
        </w:rPr>
        <w:t>;</w:t>
      </w:r>
    </w:p>
    <w:p w:rsidR="00276160" w:rsidRPr="0042650B" w:rsidRDefault="00151D42" w:rsidP="00003500">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852E91" w:rsidRPr="00852E91">
        <w:rPr>
          <w:rFonts w:ascii="Arial" w:hAnsi="Arial" w:cs="Arial"/>
          <w:noProof w:val="0"/>
          <w:color w:val="000000"/>
          <w:sz w:val="20"/>
          <w:lang w:val="ro-RO"/>
        </w:rPr>
        <w:t xml:space="preserve"> </w:t>
      </w:r>
      <w:r w:rsidR="001F0316" w:rsidRPr="001F0316">
        <w:rPr>
          <w:rFonts w:ascii="Arial" w:hAnsi="Arial" w:cs="Arial"/>
          <w:iCs/>
          <w:color w:val="000000"/>
          <w:sz w:val="20"/>
          <w:lang w:val="ro-RO"/>
        </w:rPr>
        <w:t>298985 din 26.06.2020</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lastRenderedPageBreak/>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42650B">
        <w:rPr>
          <w:rFonts w:ascii="Arial" w:hAnsi="Arial" w:cs="Arial"/>
          <w:sz w:val="20"/>
          <w:szCs w:val="20"/>
          <w:lang w:val="es-ES"/>
        </w:rPr>
        <w:t xml:space="preserve">În cazul în care, din vina sa exclusivă, prestatorul nu reuşeşte să-şi îndeplinească obligaţiile asumate prin contract, atunci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Achizitorul este îndreptăţit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lastRenderedPageBreak/>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r w:rsidR="00733471">
        <w:rPr>
          <w:rFonts w:ascii="Arial" w:hAnsi="Arial" w:cs="Arial"/>
          <w:sz w:val="20"/>
          <w:szCs w:val="20"/>
        </w:rPr>
        <w:t>reprezinta o încălcare gravă a obligațiilor principale î</w:t>
      </w:r>
      <w:r w:rsidRPr="0042650B">
        <w:rPr>
          <w:rFonts w:ascii="Arial" w:hAnsi="Arial" w:cs="Arial"/>
          <w:sz w:val="20"/>
          <w:szCs w:val="20"/>
        </w:rPr>
        <w:t>n sensul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sidR="00733471">
        <w:rPr>
          <w:rFonts w:ascii="Arial" w:hAnsi="Arial" w:cs="Arial"/>
          <w:sz w:val="20"/>
          <w:szCs w:val="20"/>
        </w:rPr>
        <w:t>.</w:t>
      </w:r>
      <w:proofErr w:type="gramEnd"/>
      <w:r w:rsidR="00733471">
        <w:rPr>
          <w:rFonts w:ascii="Arial" w:hAnsi="Arial" w:cs="Arial"/>
          <w:sz w:val="20"/>
          <w:szCs w:val="20"/>
        </w:rPr>
        <w:t xml:space="preserve"> 1 litera g din Legea 98/2016 ș</w:t>
      </w:r>
      <w:r w:rsidRPr="0042650B">
        <w:rPr>
          <w:rFonts w:ascii="Arial" w:hAnsi="Arial" w:cs="Arial"/>
          <w:sz w:val="20"/>
          <w:szCs w:val="20"/>
        </w:rPr>
        <w:t>i va duce la aplicarea de daune intere</w:t>
      </w:r>
      <w:r w:rsidR="00733471">
        <w:rPr>
          <w:rFonts w:ascii="Arial" w:hAnsi="Arial" w:cs="Arial"/>
          <w:sz w:val="20"/>
          <w:szCs w:val="20"/>
        </w:rPr>
        <w:t>se moratorii conform art 11.1, încetarea anticipată ș</w:t>
      </w:r>
      <w:r w:rsidRPr="0042650B">
        <w:rPr>
          <w:rFonts w:ascii="Arial" w:hAnsi="Arial" w:cs="Arial"/>
          <w:sz w:val="20"/>
          <w:szCs w:val="20"/>
        </w:rPr>
        <w:t>i d</w:t>
      </w:r>
      <w:r w:rsidR="00733471">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E96C51" w:rsidRPr="0042650B" w:rsidRDefault="00596119" w:rsidP="00E96C51">
      <w:pPr>
        <w:pStyle w:val="DefaultText"/>
        <w:ind w:left="-90"/>
        <w:jc w:val="both"/>
        <w:rPr>
          <w:rFonts w:ascii="Arial" w:hAnsi="Arial" w:cs="Arial"/>
          <w:b/>
          <w:sz w:val="20"/>
          <w:lang w:val="ro-RO"/>
        </w:rPr>
      </w:pPr>
      <w:r w:rsidRPr="0042650B">
        <w:rPr>
          <w:rFonts w:ascii="Arial" w:hAnsi="Arial" w:cs="Arial"/>
          <w:b/>
          <w:sz w:val="20"/>
          <w:lang w:val="ro-RO"/>
        </w:rPr>
        <w:t xml:space="preserve"> </w:t>
      </w:r>
      <w:r w:rsidR="00E96C51" w:rsidRPr="0042650B">
        <w:rPr>
          <w:rFonts w:ascii="Arial" w:hAnsi="Arial" w:cs="Arial"/>
          <w:b/>
          <w:sz w:val="20"/>
          <w:lang w:val="ro-RO"/>
        </w:rPr>
        <w:t xml:space="preserve"> 12.Garanția de bună execuție</w:t>
      </w:r>
    </w:p>
    <w:p w:rsidR="00E96C51" w:rsidRPr="0042650B" w:rsidRDefault="00E96C51" w:rsidP="00E96C51">
      <w:pPr>
        <w:pStyle w:val="DefaultText"/>
        <w:jc w:val="both"/>
        <w:rPr>
          <w:rFonts w:ascii="Arial" w:eastAsia="Arial Unicode MS" w:hAnsi="Arial" w:cs="Arial"/>
          <w:sz w:val="20"/>
          <w:lang w:val="fr-FR"/>
        </w:rPr>
      </w:pPr>
      <w:r w:rsidRPr="0042650B">
        <w:rPr>
          <w:rFonts w:ascii="Arial" w:hAnsi="Arial" w:cs="Arial"/>
          <w:sz w:val="20"/>
          <w:lang w:val="es-ES"/>
        </w:rPr>
        <w:t xml:space="preserve">12.1 </w:t>
      </w:r>
      <w:r w:rsidRPr="0042650B">
        <w:rPr>
          <w:rFonts w:ascii="Arial" w:hAnsi="Arial" w:cs="Arial"/>
          <w:sz w:val="20"/>
          <w:lang w:val="ro-RO"/>
        </w:rPr>
        <w:t>Prestatorul se obligă să constituie garanția de bună execuție a contractului. Garanția de bună execuție va fi în procent de</w:t>
      </w:r>
      <w:r w:rsidRPr="0042650B">
        <w:rPr>
          <w:rFonts w:ascii="Arial" w:eastAsia="Arial Unicode MS" w:hAnsi="Arial" w:cs="Arial"/>
          <w:b/>
          <w:sz w:val="20"/>
          <w:lang w:val="fr-FR"/>
        </w:rPr>
        <w:t xml:space="preserve"> </w:t>
      </w:r>
      <w:r>
        <w:rPr>
          <w:rFonts w:ascii="Arial" w:eastAsia="Arial Unicode MS" w:hAnsi="Arial" w:cs="Arial"/>
          <w:b/>
          <w:sz w:val="20"/>
          <w:lang w:val="fr-FR"/>
        </w:rPr>
        <w:t>10</w:t>
      </w:r>
      <w:r w:rsidRPr="00C500F3">
        <w:rPr>
          <w:rFonts w:ascii="Arial" w:eastAsia="Arial Unicode MS" w:hAnsi="Arial" w:cs="Arial"/>
          <w:b/>
          <w:sz w:val="20"/>
          <w:lang w:val="fr-FR"/>
        </w:rPr>
        <w:t>%</w:t>
      </w:r>
      <w:r w:rsidRPr="0042650B">
        <w:rPr>
          <w:rFonts w:ascii="Arial" w:eastAsia="Arial Unicode MS" w:hAnsi="Arial" w:cs="Arial"/>
          <w:b/>
          <w:sz w:val="20"/>
          <w:lang w:val="fr-FR"/>
        </w:rPr>
        <w:t xml:space="preserve"> </w:t>
      </w:r>
      <w:r w:rsidRPr="0042650B">
        <w:rPr>
          <w:rFonts w:ascii="Arial" w:eastAsia="Arial Unicode MS" w:hAnsi="Arial" w:cs="Arial"/>
          <w:sz w:val="20"/>
          <w:lang w:val="fr-FR"/>
        </w:rPr>
        <w:t xml:space="preserve">din valoarea fără tva a contractului, respectiv </w:t>
      </w:r>
      <w:r w:rsidRPr="0042650B">
        <w:rPr>
          <w:rFonts w:ascii="Arial" w:eastAsia="Arial Unicode MS" w:hAnsi="Arial" w:cs="Arial"/>
          <w:b/>
          <w:sz w:val="20"/>
          <w:lang w:val="fr-FR"/>
        </w:rPr>
        <w:t xml:space="preserve">suma de </w:t>
      </w:r>
      <w:r w:rsidR="00EA75B3">
        <w:rPr>
          <w:rFonts w:ascii="Arial" w:eastAsia="Arial Unicode MS" w:hAnsi="Arial" w:cs="Arial"/>
          <w:b/>
          <w:sz w:val="20"/>
          <w:lang w:val="fr-FR"/>
        </w:rPr>
        <w:t>2430</w:t>
      </w:r>
      <w:r w:rsidRPr="0042650B">
        <w:rPr>
          <w:rFonts w:ascii="Arial" w:eastAsia="Arial Unicode MS" w:hAnsi="Arial" w:cs="Arial"/>
          <w:sz w:val="20"/>
          <w:lang w:val="fr-FR"/>
        </w:rPr>
        <w:t xml:space="preserve"> </w:t>
      </w:r>
      <w:r w:rsidRPr="0042650B">
        <w:rPr>
          <w:rFonts w:ascii="Arial" w:eastAsia="Arial Unicode MS" w:hAnsi="Arial" w:cs="Arial"/>
          <w:b/>
          <w:sz w:val="20"/>
          <w:lang w:val="fr-FR"/>
        </w:rPr>
        <w:t>lei</w:t>
      </w:r>
      <w:r w:rsidRPr="0042650B">
        <w:rPr>
          <w:rFonts w:ascii="Arial" w:eastAsia="Arial Unicode MS" w:hAnsi="Arial" w:cs="Arial"/>
          <w:sz w:val="20"/>
          <w:lang w:val="fr-FR"/>
        </w:rPr>
        <w:t>.</w:t>
      </w:r>
    </w:p>
    <w:p w:rsidR="00E96C51" w:rsidRPr="0042650B" w:rsidRDefault="00E96C51" w:rsidP="00E96C51">
      <w:pPr>
        <w:jc w:val="both"/>
        <w:rPr>
          <w:rFonts w:ascii="Arial" w:eastAsia="Arial Unicode MS" w:hAnsi="Arial" w:cs="Arial"/>
          <w:sz w:val="20"/>
          <w:szCs w:val="20"/>
          <w:lang w:val="fr-FR"/>
        </w:rPr>
      </w:pPr>
      <w:r w:rsidRPr="0042650B">
        <w:rPr>
          <w:rFonts w:ascii="Arial" w:eastAsiaTheme="minorHAnsi" w:hAnsi="Arial" w:cs="Arial"/>
          <w:sz w:val="20"/>
          <w:szCs w:val="20"/>
          <w:lang w:val="fr-FR"/>
        </w:rPr>
        <w:t>12.2 Prestatorul are obligația constituirii garanţiei de bună execuţie în termen de 5 zile lucrătoare de la data semnării contractului de achiziţie publică (art 39 din HG 395/2016).</w:t>
      </w:r>
    </w:p>
    <w:p w:rsidR="00E96C51" w:rsidRPr="0042650B" w:rsidRDefault="00E96C51" w:rsidP="00E96C51">
      <w:pPr>
        <w:jc w:val="both"/>
        <w:rPr>
          <w:rFonts w:ascii="Arial" w:eastAsiaTheme="minorHAnsi" w:hAnsi="Arial" w:cs="Arial"/>
          <w:sz w:val="20"/>
          <w:szCs w:val="20"/>
          <w:lang w:val="fr-FR"/>
        </w:rPr>
      </w:pPr>
      <w:r w:rsidRPr="0042650B">
        <w:rPr>
          <w:rFonts w:ascii="Arial" w:eastAsiaTheme="minorHAnsi" w:hAnsi="Arial" w:cs="Arial"/>
          <w:sz w:val="20"/>
          <w:szCs w:val="20"/>
          <w:lang w:val="fr-FR"/>
        </w:rPr>
        <w:t>12.3 Perioada de valabilitate a garanției de bună execuție va fi de la data constituirii conform prevederilor prezentei clauze până la data recepției la finalizarea contractului. Termenul de valabilitate al garanției de bună execuție poate fi compus din mai multe perioade succesive mai scurte, cu condiția ca termenul total de valabilitate să acopere întreaga perioadă antemenționată (până la data recepției la finalizarea contractului).</w:t>
      </w:r>
    </w:p>
    <w:p w:rsidR="00E96C51" w:rsidRPr="0042650B" w:rsidRDefault="00E96C51" w:rsidP="00E96C51">
      <w:pPr>
        <w:jc w:val="both"/>
        <w:rPr>
          <w:rFonts w:ascii="Arial" w:eastAsiaTheme="minorHAnsi" w:hAnsi="Arial" w:cs="Arial"/>
          <w:sz w:val="20"/>
          <w:szCs w:val="20"/>
          <w:lang w:val="fr-FR"/>
        </w:rPr>
      </w:pPr>
      <w:r w:rsidRPr="0042650B">
        <w:rPr>
          <w:rFonts w:ascii="Arial" w:eastAsiaTheme="minorHAnsi" w:hAnsi="Arial" w:cs="Arial"/>
          <w:sz w:val="20"/>
          <w:szCs w:val="20"/>
          <w:lang w:val="fr-FR"/>
        </w:rPr>
        <w:t>12.4 Garanţia de bună execuţie se constituie prin una din următoarele modalități:</w:t>
      </w:r>
    </w:p>
    <w:p w:rsidR="00E96C51" w:rsidRPr="0042650B" w:rsidRDefault="00E96C51" w:rsidP="00E96C51">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Virament bancar;</w:t>
      </w:r>
    </w:p>
    <w:p w:rsidR="00E96C51" w:rsidRPr="0042650B" w:rsidRDefault="00E96C51" w:rsidP="00E96C51">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În cazul în care valoarea garanţiei de bună execuţie este mai mică de 5.000 de lei, constituirea garanției poate fi făcuta prin depunerea la casierie a unor sume în numerar;</w:t>
      </w:r>
    </w:p>
    <w:p w:rsidR="00E96C51" w:rsidRDefault="00E96C51" w:rsidP="00E96C51">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Printr-un instrument de garantare emis în condițiile legii de o societate bancară sau de o societate de asigurări;</w:t>
      </w:r>
    </w:p>
    <w:p w:rsidR="00E96C51" w:rsidRPr="007B3370" w:rsidRDefault="00E96C51" w:rsidP="00E96C51">
      <w:pPr>
        <w:pStyle w:val="ListParagraph"/>
        <w:numPr>
          <w:ilvl w:val="0"/>
          <w:numId w:val="5"/>
        </w:numPr>
        <w:ind w:left="360"/>
        <w:jc w:val="both"/>
        <w:rPr>
          <w:rFonts w:ascii="Arial" w:hAnsi="Arial" w:cs="Arial"/>
          <w:sz w:val="20"/>
          <w:szCs w:val="20"/>
        </w:rPr>
      </w:pPr>
      <w:r w:rsidRPr="00284F50">
        <w:rPr>
          <w:rFonts w:ascii="Arial" w:hAnsi="Arial" w:cs="Arial"/>
          <w:sz w:val="20"/>
          <w:szCs w:val="20"/>
        </w:rPr>
        <w:t>Prin reţineri succesive din sumele datorate pentru facturi par</w:t>
      </w:r>
      <w:r>
        <w:rPr>
          <w:rFonts w:ascii="Arial" w:hAnsi="Arial" w:cs="Arial"/>
          <w:sz w:val="20"/>
          <w:szCs w:val="20"/>
        </w:rPr>
        <w:t>ţiale. In acest caz, Prestatorul</w:t>
      </w:r>
      <w:r w:rsidRPr="00284F50">
        <w:rPr>
          <w:rFonts w:ascii="Arial" w:hAnsi="Arial" w:cs="Arial"/>
          <w:sz w:val="20"/>
          <w:szCs w:val="20"/>
        </w:rPr>
        <w:t xml:space="preserve"> are obligaţia de a deschide </w:t>
      </w:r>
      <w:proofErr w:type="gramStart"/>
      <w:r w:rsidRPr="00284F50">
        <w:rPr>
          <w:rFonts w:ascii="Arial" w:hAnsi="Arial" w:cs="Arial"/>
          <w:sz w:val="20"/>
          <w:szCs w:val="20"/>
        </w:rPr>
        <w:t>un</w:t>
      </w:r>
      <w:proofErr w:type="gramEnd"/>
      <w:r w:rsidRPr="00284F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284F50">
        <w:rPr>
          <w:rFonts w:ascii="Arial" w:hAnsi="Arial" w:cs="Arial"/>
          <w:sz w:val="20"/>
          <w:szCs w:val="20"/>
        </w:rPr>
        <w:t>fi  de</w:t>
      </w:r>
      <w:proofErr w:type="gramEnd"/>
      <w:r w:rsidRPr="00284F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w:t>
      </w:r>
      <w:r w:rsidRPr="00413B1C">
        <w:rPr>
          <w:rFonts w:ascii="Arial" w:hAnsi="Arial" w:cs="Arial"/>
          <w:sz w:val="20"/>
          <w:szCs w:val="20"/>
        </w:rPr>
        <w:t>Prestatorul</w:t>
      </w:r>
      <w:r>
        <w:rPr>
          <w:rFonts w:ascii="Arial" w:hAnsi="Arial" w:cs="Arial"/>
          <w:sz w:val="20"/>
          <w:szCs w:val="20"/>
        </w:rPr>
        <w:t>ui</w:t>
      </w:r>
      <w:r w:rsidRPr="00284F50">
        <w:rPr>
          <w:rFonts w:ascii="Arial" w:hAnsi="Arial" w:cs="Arial"/>
          <w:sz w:val="20"/>
          <w:szCs w:val="20"/>
        </w:rPr>
        <w:t xml:space="preserve"> până la concurenţa sumei stabilite drept garanţie de bună execuţie în contractul de achiziţie publică şi va înştiinţa </w:t>
      </w:r>
      <w:r w:rsidRPr="00413B1C">
        <w:rPr>
          <w:rFonts w:ascii="Arial" w:hAnsi="Arial" w:cs="Arial"/>
          <w:sz w:val="20"/>
          <w:szCs w:val="20"/>
        </w:rPr>
        <w:t>Prestatorul</w:t>
      </w:r>
      <w:r w:rsidRPr="00284F50">
        <w:rPr>
          <w:rFonts w:ascii="Arial" w:hAnsi="Arial" w:cs="Arial"/>
          <w:sz w:val="20"/>
          <w:szCs w:val="20"/>
        </w:rPr>
        <w:t xml:space="preserve"> despre vărsământul efectuat, precum şi despre destinaţia lui.  Din contul de disponibil deschis la Trezoreria Statului pe numele </w:t>
      </w:r>
      <w:r w:rsidRPr="00413B1C">
        <w:rPr>
          <w:rFonts w:ascii="Arial" w:hAnsi="Arial" w:cs="Arial"/>
          <w:sz w:val="20"/>
          <w:szCs w:val="20"/>
        </w:rPr>
        <w:t>Prestatorul</w:t>
      </w:r>
      <w:r>
        <w:rPr>
          <w:rFonts w:ascii="Arial" w:hAnsi="Arial" w:cs="Arial"/>
          <w:sz w:val="20"/>
          <w:szCs w:val="20"/>
        </w:rPr>
        <w:t xml:space="preserve">ui </w:t>
      </w:r>
      <w:r w:rsidRPr="00284F50">
        <w:rPr>
          <w:rFonts w:ascii="Arial" w:hAnsi="Arial" w:cs="Arial"/>
          <w:sz w:val="20"/>
          <w:szCs w:val="20"/>
        </w:rPr>
        <w:t xml:space="preserve">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284F50">
        <w:rPr>
          <w:rFonts w:ascii="Arial" w:hAnsi="Arial" w:cs="Arial"/>
          <w:sz w:val="20"/>
          <w:szCs w:val="20"/>
        </w:rPr>
        <w:t>este</w:t>
      </w:r>
      <w:proofErr w:type="gramEnd"/>
      <w:r w:rsidRPr="00284F50">
        <w:rPr>
          <w:rFonts w:ascii="Arial" w:hAnsi="Arial" w:cs="Arial"/>
          <w:sz w:val="20"/>
          <w:szCs w:val="20"/>
        </w:rPr>
        <w:t xml:space="preserve"> purtător de dobândă în favoarea </w:t>
      </w:r>
      <w:r w:rsidRPr="00413B1C">
        <w:rPr>
          <w:rFonts w:ascii="Arial" w:hAnsi="Arial" w:cs="Arial"/>
          <w:sz w:val="20"/>
          <w:szCs w:val="20"/>
        </w:rPr>
        <w:t>Prestatorul</w:t>
      </w:r>
      <w:r>
        <w:rPr>
          <w:rFonts w:ascii="Arial" w:hAnsi="Arial" w:cs="Arial"/>
          <w:sz w:val="20"/>
          <w:szCs w:val="20"/>
        </w:rPr>
        <w:t>ui</w:t>
      </w:r>
      <w:r w:rsidRPr="00284F50">
        <w:rPr>
          <w:rFonts w:ascii="Arial" w:hAnsi="Arial" w:cs="Arial"/>
          <w:sz w:val="20"/>
          <w:szCs w:val="20"/>
        </w:rPr>
        <w:t>.</w:t>
      </w:r>
    </w:p>
    <w:p w:rsidR="00E96C51" w:rsidRPr="00413B1C" w:rsidRDefault="00E96C51" w:rsidP="00E96C51">
      <w:pPr>
        <w:jc w:val="both"/>
        <w:rPr>
          <w:rFonts w:ascii="Arial" w:eastAsiaTheme="minorHAnsi" w:hAnsi="Arial" w:cs="Arial"/>
          <w:sz w:val="20"/>
          <w:szCs w:val="20"/>
          <w:lang w:val="fr-FR"/>
        </w:rPr>
      </w:pPr>
    </w:p>
    <w:p w:rsidR="00E96C51" w:rsidRPr="0042650B" w:rsidRDefault="00E96C51" w:rsidP="00E96C51">
      <w:pPr>
        <w:jc w:val="both"/>
        <w:rPr>
          <w:rFonts w:ascii="Arial" w:eastAsiaTheme="minorHAnsi" w:hAnsi="Arial" w:cs="Arial"/>
          <w:sz w:val="20"/>
          <w:szCs w:val="20"/>
          <w:lang w:val="fr-FR"/>
        </w:rPr>
      </w:pPr>
      <w:r w:rsidRPr="0042650B">
        <w:rPr>
          <w:rFonts w:ascii="Arial" w:eastAsiaTheme="minorHAnsi" w:hAnsi="Arial" w:cs="Arial"/>
          <w:sz w:val="20"/>
          <w:szCs w:val="20"/>
          <w:lang w:val="fr-FR"/>
        </w:rPr>
        <w:t>12.5 In situația în care părțile convin prelungirea termenului de prestare, pentru orice motiv (inclusiv forța majoră), Prestatorul are obligația de a prelungi valabilitatea garanției  de bună execuție.</w:t>
      </w:r>
    </w:p>
    <w:p w:rsidR="00E96C51" w:rsidRPr="0042650B" w:rsidRDefault="00E96C51" w:rsidP="00E96C51">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12.6 Garanția de bună execuție ce se va prelungi va fi valabilă  de la data expirării celei inițiale pe perioada de prelungire a termenului de prestare până la semnarea procesului-verbal de receptie la finalizarea contractului. </w:t>
      </w:r>
    </w:p>
    <w:p w:rsidR="00E96C51" w:rsidRPr="0042650B" w:rsidRDefault="00E96C51" w:rsidP="00E96C51">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12.7 Achizitorul va emite ordinul de începere </w:t>
      </w:r>
      <w:proofErr w:type="gramStart"/>
      <w:r w:rsidRPr="0042650B">
        <w:rPr>
          <w:rFonts w:ascii="Arial" w:eastAsiaTheme="minorHAnsi" w:hAnsi="Arial" w:cs="Arial"/>
          <w:sz w:val="20"/>
          <w:szCs w:val="20"/>
          <w:lang w:val="fr-FR"/>
        </w:rPr>
        <w:t>a</w:t>
      </w:r>
      <w:proofErr w:type="gramEnd"/>
      <w:r w:rsidRPr="0042650B">
        <w:rPr>
          <w:rFonts w:ascii="Arial" w:eastAsiaTheme="minorHAnsi" w:hAnsi="Arial" w:cs="Arial"/>
          <w:sz w:val="20"/>
          <w:szCs w:val="20"/>
          <w:lang w:val="fr-FR"/>
        </w:rPr>
        <w:t xml:space="preserve"> contractului numai după ce Prestatorul a făcut dovada constituirii garanției de bună execuție. </w:t>
      </w:r>
    </w:p>
    <w:p w:rsidR="00E96C51" w:rsidRPr="0042650B" w:rsidRDefault="00E96C51" w:rsidP="00E96C51">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12.8 Prestatorul se va asigura că Garanţia de Bună Execuţie este valabilă şi în vigoare până la finalizarea contractului. </w:t>
      </w:r>
    </w:p>
    <w:p w:rsidR="00E96C51" w:rsidRPr="0042650B" w:rsidRDefault="00E96C51" w:rsidP="00E96C51">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In acest sens, cu 10 zile înainte de data de expirare a garanţiei, Prestatorul are obligația de a preda achizitorului dovada prelungirii valabilității acesteia. Termenul de valabilitate al garanției de bună execuție poate fi compus din mai multe perioade succesive mai scurte, cu condiția ca termenul total de valabilitate să acopere întreaga perioadă antemenționată.</w:t>
      </w:r>
    </w:p>
    <w:p w:rsidR="00E96C51" w:rsidRPr="0042650B" w:rsidRDefault="00E96C51" w:rsidP="00E96C51">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Beneficiarul este îndreptăţit să emită pretenții și să rețină garanția de bună execuție a </w:t>
      </w:r>
      <w:r w:rsidRPr="00CF27B8">
        <w:rPr>
          <w:rFonts w:ascii="Arial" w:eastAsiaTheme="minorHAnsi" w:hAnsi="Arial" w:cs="Arial"/>
          <w:sz w:val="20"/>
          <w:szCs w:val="20"/>
          <w:lang w:val="fr-FR"/>
        </w:rPr>
        <w:t>contractului,</w:t>
      </w:r>
      <w:r w:rsidRPr="0042650B">
        <w:rPr>
          <w:rFonts w:ascii="Arial" w:eastAsiaTheme="minorHAnsi" w:hAnsi="Arial" w:cs="Arial"/>
          <w:sz w:val="20"/>
          <w:szCs w:val="20"/>
          <w:lang w:val="fr-FR"/>
        </w:rPr>
        <w:t xml:space="preserve"> în următoarele situații:</w:t>
      </w:r>
    </w:p>
    <w:p w:rsidR="00E96C51" w:rsidRPr="0042650B" w:rsidRDefault="00E96C51" w:rsidP="00E96C51">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96C51" w:rsidRPr="0042650B" w:rsidRDefault="00E96C51" w:rsidP="00E96C51">
      <w:pPr>
        <w:jc w:val="both"/>
        <w:rPr>
          <w:rFonts w:ascii="Arial" w:eastAsiaTheme="minorHAnsi" w:hAnsi="Arial" w:cs="Arial"/>
          <w:sz w:val="20"/>
          <w:szCs w:val="20"/>
          <w:lang w:val="fr-FR"/>
        </w:rPr>
      </w:pPr>
      <w:r w:rsidRPr="0042650B">
        <w:rPr>
          <w:rFonts w:ascii="Arial" w:eastAsiaTheme="minorHAnsi" w:hAnsi="Arial" w:cs="Arial"/>
          <w:sz w:val="20"/>
          <w:szCs w:val="20"/>
          <w:lang w:val="fr-FR"/>
        </w:rPr>
        <w:lastRenderedPageBreak/>
        <w:t>(b) Prestatorul nu reuşeşte să remedieze o defecţiune în termen de 10  zile de la primirea solicitării Beneficiarului privind remedierea defecţiunii, situaţie în care Beneficiarul poate revendica intreaga valoare a Garanţiei de Bună Execuţie;</w:t>
      </w:r>
    </w:p>
    <w:p w:rsidR="00E96C51" w:rsidRPr="0042650B" w:rsidRDefault="00E96C51" w:rsidP="00E96C51">
      <w:pPr>
        <w:jc w:val="both"/>
        <w:rPr>
          <w:rFonts w:ascii="Arial" w:eastAsiaTheme="minorHAnsi" w:hAnsi="Arial" w:cs="Arial"/>
          <w:sz w:val="20"/>
          <w:szCs w:val="20"/>
          <w:lang w:val="fr-FR"/>
        </w:rPr>
      </w:pPr>
      <w:r w:rsidRPr="0042650B">
        <w:rPr>
          <w:rFonts w:ascii="Arial" w:eastAsiaTheme="minorHAnsi" w:hAnsi="Arial" w:cs="Arial"/>
          <w:sz w:val="20"/>
          <w:szCs w:val="20"/>
          <w:lang w:val="fr-FR"/>
        </w:rPr>
        <w:t>(c) Prestatorul nu își execută, execută cu întârziere sau execută necorespunzator obligațiile asumate prin prezentul contract, situaţie în care Beneficiarul poate revendica întreaga valoare a Garanţiei de Bună Execuţie;</w:t>
      </w:r>
    </w:p>
    <w:p w:rsidR="00E96C51" w:rsidRPr="0042650B" w:rsidRDefault="00E96C51" w:rsidP="00E96C51">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w:t>
      </w:r>
      <w:r>
        <w:rPr>
          <w:rFonts w:ascii="Arial" w:eastAsiaTheme="minorHAnsi" w:hAnsi="Arial" w:cs="Arial"/>
          <w:sz w:val="20"/>
          <w:szCs w:val="20"/>
          <w:lang w:val="fr-FR"/>
        </w:rPr>
        <w:t>e a Garanţiei de Bună Execuţie.</w:t>
      </w:r>
    </w:p>
    <w:p w:rsidR="00E96C51" w:rsidRPr="0042650B" w:rsidRDefault="00E96C51" w:rsidP="00E96C51">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12.9 </w:t>
      </w:r>
      <w:r w:rsidRPr="00CF27B8">
        <w:rPr>
          <w:rFonts w:ascii="Arial" w:eastAsiaTheme="minorHAnsi" w:hAnsi="Arial" w:cs="Arial"/>
          <w:sz w:val="20"/>
          <w:szCs w:val="20"/>
        </w:rPr>
        <w:t>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r w:rsidRPr="0042650B">
        <w:rPr>
          <w:rFonts w:ascii="Arial" w:eastAsiaTheme="minorHAnsi" w:hAnsi="Arial" w:cs="Arial"/>
          <w:sz w:val="20"/>
          <w:szCs w:val="20"/>
          <w:lang w:val="fr-FR"/>
        </w:rPr>
        <w:t>.</w:t>
      </w:r>
    </w:p>
    <w:p w:rsidR="00E96C51" w:rsidRDefault="00E96C51" w:rsidP="00E96C51">
      <w:pPr>
        <w:pStyle w:val="DefaultText"/>
        <w:jc w:val="both"/>
        <w:rPr>
          <w:rFonts w:ascii="Arial" w:hAnsi="Arial" w:cs="Arial"/>
          <w:sz w:val="20"/>
          <w:lang w:val="ro-RO"/>
        </w:rPr>
      </w:pPr>
      <w:r w:rsidRPr="0042650B">
        <w:rPr>
          <w:rFonts w:ascii="Arial" w:hAnsi="Arial" w:cs="Arial"/>
          <w:sz w:val="20"/>
          <w:lang w:val="fr-FR"/>
        </w:rPr>
        <w:t>12.10 Neîndeplinirea obligației de constituire a garanției de bună execuție va fi considerată de achizitor ca reprezentând o încălcare gravă a obligațiilor principale în sensul art. 167 alin. 1 litera g din Legea 98/2016 și va duce la încetarea anticipată și de drept a prezentului contract și la emiterea unui document constatator conform art. 167 alin. 1 litera g din Legea 98/2016</w:t>
      </w:r>
      <w:r w:rsidRPr="0042650B">
        <w:rPr>
          <w:rFonts w:ascii="Arial" w:hAnsi="Arial" w:cs="Arial"/>
          <w:sz w:val="20"/>
          <w:lang w:val="ro-RO"/>
        </w:rPr>
        <w:t xml:space="preserve"> și a art. 166 din HG 395/2016.</w:t>
      </w:r>
    </w:p>
    <w:p w:rsidR="00D51DCB" w:rsidRPr="0061002A" w:rsidRDefault="00D51DCB" w:rsidP="007D7D6B">
      <w:pPr>
        <w:pStyle w:val="DefaultText"/>
        <w:ind w:left="-90"/>
        <w:jc w:val="both"/>
        <w:rPr>
          <w:rFonts w:ascii="Arial" w:hAnsi="Arial" w:cs="Arial"/>
          <w:sz w:val="20"/>
          <w:lang w:val="ro-RO"/>
        </w:rPr>
      </w:pPr>
    </w:p>
    <w:p w:rsidR="00697221" w:rsidRPr="0042650B" w:rsidRDefault="000970D9" w:rsidP="00692080">
      <w:pPr>
        <w:pStyle w:val="DefaultText"/>
        <w:jc w:val="both"/>
        <w:rPr>
          <w:rFonts w:ascii="Arial" w:hAnsi="Arial" w:cs="Arial"/>
          <w:b/>
          <w:sz w:val="20"/>
          <w:lang w:val="it-IT"/>
        </w:rPr>
      </w:pPr>
      <w:r>
        <w:rPr>
          <w:rFonts w:ascii="Arial" w:hAnsi="Arial" w:cs="Arial"/>
          <w:b/>
          <w:sz w:val="20"/>
          <w:lang w:val="it-IT"/>
        </w:rPr>
        <w:t>13</w:t>
      </w:r>
      <w:r w:rsidR="00266FB6" w:rsidRPr="0042650B">
        <w:rPr>
          <w:rFonts w:ascii="Arial" w:hAnsi="Arial" w:cs="Arial"/>
          <w:b/>
          <w:sz w:val="20"/>
          <w:lang w:val="it-IT"/>
        </w:rPr>
        <w:t>. Alte responsabilităţi ale prestatorului</w:t>
      </w:r>
    </w:p>
    <w:p w:rsidR="00266FB6" w:rsidRPr="0042650B" w:rsidRDefault="000970D9" w:rsidP="00692080">
      <w:pPr>
        <w:pStyle w:val="DefaultText"/>
        <w:jc w:val="both"/>
        <w:rPr>
          <w:rFonts w:ascii="Arial" w:hAnsi="Arial" w:cs="Arial"/>
          <w:sz w:val="20"/>
          <w:lang w:val="it-IT"/>
        </w:rPr>
      </w:pPr>
      <w:r>
        <w:rPr>
          <w:rFonts w:ascii="Arial" w:hAnsi="Arial" w:cs="Arial"/>
          <w:sz w:val="20"/>
          <w:lang w:val="it-IT"/>
        </w:rPr>
        <w:t>13</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0970D9" w:rsidP="00692080">
      <w:pPr>
        <w:pStyle w:val="DefaultText"/>
        <w:jc w:val="both"/>
        <w:rPr>
          <w:rFonts w:ascii="Arial" w:hAnsi="Arial" w:cs="Arial"/>
          <w:sz w:val="20"/>
          <w:lang w:val="it-IT"/>
        </w:rPr>
      </w:pPr>
      <w:r>
        <w:rPr>
          <w:rFonts w:ascii="Arial" w:hAnsi="Arial" w:cs="Arial"/>
          <w:sz w:val="20"/>
          <w:lang w:val="it-IT"/>
        </w:rPr>
        <w:t>13</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0970D9" w:rsidP="00692080">
      <w:pPr>
        <w:pStyle w:val="DefaultText"/>
        <w:jc w:val="both"/>
        <w:rPr>
          <w:rFonts w:ascii="Arial" w:hAnsi="Arial" w:cs="Arial"/>
          <w:sz w:val="20"/>
          <w:lang w:val="it-IT"/>
        </w:rPr>
      </w:pPr>
      <w:r>
        <w:rPr>
          <w:rFonts w:ascii="Arial" w:hAnsi="Arial" w:cs="Arial"/>
          <w:b/>
          <w:sz w:val="20"/>
          <w:lang w:val="it-IT"/>
        </w:rPr>
        <w:t>14</w:t>
      </w:r>
      <w:r w:rsidR="00266FB6" w:rsidRPr="0042650B">
        <w:rPr>
          <w:rFonts w:ascii="Arial" w:hAnsi="Arial" w:cs="Arial"/>
          <w:b/>
          <w:sz w:val="20"/>
          <w:lang w:val="it-IT"/>
        </w:rPr>
        <w:t>. Recepţie şi verificări</w:t>
      </w:r>
    </w:p>
    <w:p w:rsidR="00266FB6" w:rsidRPr="0042650B" w:rsidRDefault="000970D9" w:rsidP="00692080">
      <w:pPr>
        <w:jc w:val="both"/>
        <w:rPr>
          <w:rFonts w:ascii="Arial" w:hAnsi="Arial" w:cs="Arial"/>
          <w:sz w:val="20"/>
          <w:szCs w:val="20"/>
          <w:lang w:val="es-ES"/>
        </w:rPr>
      </w:pPr>
      <w:r>
        <w:rPr>
          <w:rFonts w:ascii="Arial" w:hAnsi="Arial" w:cs="Arial"/>
          <w:sz w:val="20"/>
          <w:szCs w:val="20"/>
          <w:lang w:val="pt-BR"/>
        </w:rPr>
        <w:t>14</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Achizitorul are obligația de a  recepționa și întocmi procesul verbal de recepție î</w:t>
      </w:r>
      <w:r w:rsidR="00266FB6" w:rsidRPr="0042650B">
        <w:rPr>
          <w:rFonts w:ascii="Arial" w:hAnsi="Arial" w:cs="Arial"/>
          <w:sz w:val="20"/>
          <w:szCs w:val="20"/>
          <w:lang w:val="fr-FR"/>
        </w:rPr>
        <w:t xml:space="preserve">n termen de </w:t>
      </w:r>
      <w:r w:rsidR="00266FB6" w:rsidRPr="00003500">
        <w:rPr>
          <w:rFonts w:ascii="Arial" w:hAnsi="Arial" w:cs="Arial"/>
          <w:sz w:val="20"/>
          <w:szCs w:val="20"/>
          <w:lang w:val="fr-FR"/>
        </w:rPr>
        <w:t>15 zile</w:t>
      </w:r>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notificării î</w:t>
      </w:r>
      <w:r w:rsidR="00266FB6" w:rsidRPr="0042650B">
        <w:rPr>
          <w:rFonts w:ascii="Arial" w:hAnsi="Arial" w:cs="Arial"/>
          <w:sz w:val="20"/>
          <w:szCs w:val="20"/>
          <w:lang w:val="es-ES"/>
        </w:rPr>
        <w:t xml:space="preserve">n acest sens,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0970D9" w:rsidP="00692080">
      <w:pPr>
        <w:pStyle w:val="DefaultText"/>
        <w:jc w:val="both"/>
        <w:rPr>
          <w:rFonts w:ascii="Arial" w:hAnsi="Arial" w:cs="Arial"/>
          <w:sz w:val="20"/>
          <w:lang w:val="it-IT"/>
        </w:rPr>
      </w:pPr>
      <w:r>
        <w:rPr>
          <w:rFonts w:ascii="Arial" w:hAnsi="Arial" w:cs="Arial"/>
          <w:sz w:val="20"/>
          <w:lang w:val="pt-BR"/>
        </w:rPr>
        <w:t>14</w:t>
      </w:r>
      <w:r w:rsidR="007D7D6B" w:rsidRPr="007D7D6B">
        <w:rPr>
          <w:rFonts w:ascii="Arial" w:hAnsi="Arial" w:cs="Arial"/>
          <w:sz w:val="20"/>
          <w:lang w:val="pt-BR"/>
        </w:rPr>
        <w:t>.</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0970D9" w:rsidP="00692080">
      <w:pPr>
        <w:pStyle w:val="DefaultText"/>
        <w:jc w:val="both"/>
        <w:rPr>
          <w:rFonts w:ascii="Arial" w:hAnsi="Arial" w:cs="Arial"/>
          <w:sz w:val="20"/>
          <w:lang w:val="it-IT"/>
        </w:rPr>
      </w:pPr>
      <w:r>
        <w:rPr>
          <w:rFonts w:ascii="Arial" w:hAnsi="Arial" w:cs="Arial"/>
          <w:sz w:val="20"/>
          <w:lang w:val="pt-BR"/>
        </w:rPr>
        <w:t>14</w:t>
      </w:r>
      <w:r w:rsidR="007D7D6B" w:rsidRPr="007D7D6B">
        <w:rPr>
          <w:rFonts w:ascii="Arial" w:hAnsi="Arial" w:cs="Arial"/>
          <w:sz w:val="20"/>
          <w:lang w:val="pt-BR"/>
        </w:rPr>
        <w:t>.</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0970D9" w:rsidP="00692080">
      <w:pPr>
        <w:pStyle w:val="DefaultText"/>
        <w:jc w:val="both"/>
        <w:rPr>
          <w:rFonts w:ascii="Arial" w:hAnsi="Arial" w:cs="Arial"/>
          <w:sz w:val="20"/>
          <w:lang w:val="it-IT"/>
        </w:rPr>
      </w:pPr>
      <w:r>
        <w:rPr>
          <w:rFonts w:ascii="Arial" w:hAnsi="Arial" w:cs="Arial"/>
          <w:sz w:val="20"/>
          <w:lang w:val="pt-BR"/>
        </w:rPr>
        <w:t>14</w:t>
      </w:r>
      <w:r w:rsidR="007D7D6B" w:rsidRPr="007D7D6B">
        <w:rPr>
          <w:rFonts w:ascii="Arial" w:hAnsi="Arial" w:cs="Arial"/>
          <w:sz w:val="20"/>
          <w:lang w:val="pt-BR"/>
        </w:rPr>
        <w:t>.</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0970D9" w:rsidP="00692080">
      <w:pPr>
        <w:pStyle w:val="DefaultText"/>
        <w:jc w:val="both"/>
        <w:rPr>
          <w:rFonts w:ascii="Arial" w:hAnsi="Arial" w:cs="Arial"/>
          <w:sz w:val="20"/>
          <w:lang w:val="ro-RO"/>
        </w:rPr>
      </w:pPr>
      <w:r>
        <w:rPr>
          <w:rFonts w:ascii="Arial" w:hAnsi="Arial" w:cs="Arial"/>
          <w:sz w:val="20"/>
          <w:lang w:val="pt-BR"/>
        </w:rPr>
        <w:t>14</w:t>
      </w:r>
      <w:r w:rsidR="007D7D6B" w:rsidRPr="007D7D6B">
        <w:rPr>
          <w:rFonts w:ascii="Arial" w:hAnsi="Arial" w:cs="Arial"/>
          <w:sz w:val="20"/>
          <w:lang w:val="pt-BR"/>
        </w:rPr>
        <w:t>.</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0970D9"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pt-BR"/>
        </w:rPr>
        <w:t>14</w:t>
      </w:r>
      <w:r w:rsidR="007D7D6B" w:rsidRPr="007D7D6B">
        <w:rPr>
          <w:rFonts w:ascii="Arial" w:hAnsi="Arial" w:cs="Arial"/>
          <w:sz w:val="20"/>
          <w:szCs w:val="20"/>
          <w:lang w:val="pt-BR"/>
        </w:rPr>
        <w:t>.</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0970D9"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pt-BR"/>
        </w:rPr>
        <w:t>14</w:t>
      </w:r>
      <w:r w:rsidR="007D7D6B" w:rsidRPr="007D7D6B">
        <w:rPr>
          <w:rFonts w:ascii="Arial" w:hAnsi="Arial" w:cs="Arial"/>
          <w:sz w:val="20"/>
          <w:szCs w:val="20"/>
          <w:lang w:val="pt-BR"/>
        </w:rPr>
        <w:t>.</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0970D9"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pt-BR"/>
        </w:rPr>
        <w:t>14</w:t>
      </w:r>
      <w:r w:rsidR="007D7D6B" w:rsidRPr="007D7D6B">
        <w:rPr>
          <w:rFonts w:ascii="Arial" w:hAnsi="Arial" w:cs="Arial"/>
          <w:sz w:val="20"/>
          <w:szCs w:val="20"/>
          <w:lang w:val="pt-BR"/>
        </w:rPr>
        <w:t>.</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0970D9" w:rsidP="00D010F1">
      <w:pPr>
        <w:pStyle w:val="DefaultText"/>
        <w:jc w:val="both"/>
        <w:rPr>
          <w:rFonts w:ascii="Arial" w:hAnsi="Arial" w:cs="Arial"/>
          <w:b/>
          <w:sz w:val="20"/>
          <w:lang w:val="it-IT"/>
        </w:rPr>
      </w:pPr>
      <w:r>
        <w:rPr>
          <w:rFonts w:ascii="Arial" w:hAnsi="Arial" w:cs="Arial"/>
          <w:b/>
          <w:sz w:val="20"/>
          <w:lang w:val="it-IT"/>
        </w:rPr>
        <w:t>15</w:t>
      </w:r>
      <w:r w:rsidR="00266FB6" w:rsidRPr="0042650B">
        <w:rPr>
          <w:rFonts w:ascii="Arial" w:hAnsi="Arial" w:cs="Arial"/>
          <w:b/>
          <w:sz w:val="20"/>
          <w:lang w:val="it-IT"/>
        </w:rPr>
        <w:t>. Începere, finalizare, întârzieri, sistare</w:t>
      </w:r>
    </w:p>
    <w:p w:rsidR="00266FB6" w:rsidRPr="0042650B" w:rsidRDefault="000970D9" w:rsidP="00D010F1">
      <w:pPr>
        <w:pStyle w:val="DefaultText"/>
        <w:jc w:val="both"/>
        <w:rPr>
          <w:rFonts w:ascii="Arial" w:hAnsi="Arial" w:cs="Arial"/>
          <w:sz w:val="20"/>
          <w:lang w:val="it-IT"/>
        </w:rPr>
      </w:pPr>
      <w:r>
        <w:rPr>
          <w:rFonts w:ascii="Arial" w:hAnsi="Arial" w:cs="Arial"/>
          <w:sz w:val="20"/>
          <w:lang w:val="it-IT"/>
        </w:rPr>
        <w:t>15</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0970D9" w:rsidP="00D010F1">
      <w:pPr>
        <w:pStyle w:val="DefaultText"/>
        <w:jc w:val="both"/>
        <w:rPr>
          <w:rFonts w:ascii="Arial" w:hAnsi="Arial" w:cs="Arial"/>
          <w:sz w:val="20"/>
          <w:lang w:val="pt-BR"/>
        </w:rPr>
      </w:pPr>
      <w:r>
        <w:rPr>
          <w:rFonts w:ascii="Arial" w:hAnsi="Arial" w:cs="Arial"/>
          <w:sz w:val="20"/>
          <w:lang w:val="it-IT"/>
        </w:rPr>
        <w:t>15</w:t>
      </w:r>
      <w:r w:rsidR="007D7D6B" w:rsidRPr="007D7D6B">
        <w:rPr>
          <w:rFonts w:ascii="Arial" w:hAnsi="Arial" w:cs="Arial"/>
          <w:sz w:val="20"/>
          <w:lang w:val="it-IT"/>
        </w:rPr>
        <w:t>.</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lastRenderedPageBreak/>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0970D9" w:rsidP="00D010F1">
      <w:pPr>
        <w:pStyle w:val="DefaultText"/>
        <w:jc w:val="both"/>
        <w:rPr>
          <w:rFonts w:ascii="Arial" w:hAnsi="Arial" w:cs="Arial"/>
          <w:sz w:val="20"/>
          <w:lang w:val="fr-FR"/>
        </w:rPr>
      </w:pPr>
      <w:r>
        <w:rPr>
          <w:rFonts w:ascii="Arial" w:hAnsi="Arial" w:cs="Arial"/>
          <w:sz w:val="20"/>
          <w:lang w:val="it-IT"/>
        </w:rPr>
        <w:t>15</w:t>
      </w:r>
      <w:r w:rsidR="007D7D6B" w:rsidRPr="007D7D6B">
        <w:rPr>
          <w:rFonts w:ascii="Arial" w:hAnsi="Arial" w:cs="Arial"/>
          <w:sz w:val="20"/>
          <w:lang w:val="it-IT"/>
        </w:rPr>
        <w:t>.</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0970D9" w:rsidP="00D010F1">
      <w:pPr>
        <w:pStyle w:val="DefaultText"/>
        <w:jc w:val="both"/>
        <w:rPr>
          <w:rFonts w:ascii="Arial" w:hAnsi="Arial" w:cs="Arial"/>
          <w:sz w:val="20"/>
          <w:lang w:val="fr-FR"/>
        </w:rPr>
      </w:pPr>
      <w:r>
        <w:rPr>
          <w:rFonts w:ascii="Arial" w:hAnsi="Arial" w:cs="Arial"/>
          <w:sz w:val="20"/>
          <w:lang w:val="it-IT"/>
        </w:rPr>
        <w:t>15</w:t>
      </w:r>
      <w:r w:rsidR="007D7D6B" w:rsidRPr="007D7D6B">
        <w:rPr>
          <w:rFonts w:ascii="Arial" w:hAnsi="Arial" w:cs="Arial"/>
          <w:sz w:val="20"/>
          <w:lang w:val="it-IT"/>
        </w:rPr>
        <w:t>.</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51DCB" w:rsidRPr="0042650B" w:rsidRDefault="00D51DCB" w:rsidP="00D010F1">
      <w:pPr>
        <w:pStyle w:val="DefaultText"/>
        <w:jc w:val="both"/>
        <w:rPr>
          <w:rFonts w:ascii="Arial" w:hAnsi="Arial" w:cs="Arial"/>
          <w:sz w:val="20"/>
          <w:lang w:val="fr-FR"/>
        </w:rPr>
      </w:pPr>
    </w:p>
    <w:p w:rsidR="00266FB6" w:rsidRPr="0042650B" w:rsidRDefault="000970D9" w:rsidP="00D010F1">
      <w:pPr>
        <w:pStyle w:val="DefaultText"/>
        <w:jc w:val="both"/>
        <w:rPr>
          <w:rFonts w:ascii="Arial" w:hAnsi="Arial" w:cs="Arial"/>
          <w:b/>
          <w:color w:val="000000"/>
          <w:sz w:val="20"/>
          <w:lang w:val="it-IT"/>
        </w:rPr>
      </w:pPr>
      <w:r>
        <w:rPr>
          <w:rFonts w:ascii="Arial" w:hAnsi="Arial" w:cs="Arial"/>
          <w:b/>
          <w:color w:val="000000"/>
          <w:sz w:val="20"/>
          <w:lang w:val="it-IT"/>
        </w:rPr>
        <w:t>16</w:t>
      </w:r>
      <w:r w:rsidR="00266FB6" w:rsidRPr="0042650B">
        <w:rPr>
          <w:rFonts w:ascii="Arial" w:hAnsi="Arial" w:cs="Arial"/>
          <w:b/>
          <w:color w:val="000000"/>
          <w:sz w:val="20"/>
          <w:lang w:val="it-IT"/>
        </w:rPr>
        <w:t>. Ajustarea preţului contractului</w:t>
      </w:r>
    </w:p>
    <w:p w:rsidR="00CE0D00" w:rsidRDefault="000970D9" w:rsidP="00D010F1">
      <w:pPr>
        <w:pStyle w:val="DefaultText"/>
        <w:jc w:val="both"/>
        <w:rPr>
          <w:rFonts w:ascii="Arial" w:hAnsi="Arial" w:cs="Arial"/>
          <w:color w:val="000000"/>
          <w:sz w:val="20"/>
          <w:lang w:val="it-IT"/>
        </w:rPr>
      </w:pPr>
      <w:r>
        <w:rPr>
          <w:rFonts w:ascii="Arial" w:hAnsi="Arial" w:cs="Arial"/>
          <w:color w:val="000000"/>
          <w:sz w:val="20"/>
          <w:lang w:val="it-IT"/>
        </w:rPr>
        <w:t>16</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D51DCB" w:rsidRPr="0042650B" w:rsidRDefault="00D51DCB" w:rsidP="00D010F1">
      <w:pPr>
        <w:pStyle w:val="DefaultText"/>
        <w:jc w:val="both"/>
        <w:rPr>
          <w:rFonts w:ascii="Arial" w:hAnsi="Arial" w:cs="Arial"/>
          <w:color w:val="000000"/>
          <w:sz w:val="20"/>
          <w:lang w:val="it-IT"/>
        </w:rPr>
      </w:pPr>
    </w:p>
    <w:p w:rsidR="00266FB6" w:rsidRPr="0042650B" w:rsidRDefault="000970D9" w:rsidP="00D010F1">
      <w:pPr>
        <w:pStyle w:val="DefaultText"/>
        <w:jc w:val="both"/>
        <w:rPr>
          <w:rFonts w:ascii="Arial" w:hAnsi="Arial" w:cs="Arial"/>
          <w:b/>
          <w:sz w:val="20"/>
          <w:lang w:val="fr-FR"/>
        </w:rPr>
      </w:pPr>
      <w:r>
        <w:rPr>
          <w:rFonts w:ascii="Arial" w:hAnsi="Arial" w:cs="Arial"/>
          <w:b/>
          <w:sz w:val="20"/>
          <w:lang w:val="fr-FR"/>
        </w:rPr>
        <w:t>17</w:t>
      </w:r>
      <w:r w:rsidR="00266FB6" w:rsidRPr="0042650B">
        <w:rPr>
          <w:rFonts w:ascii="Arial" w:hAnsi="Arial" w:cs="Arial"/>
          <w:b/>
          <w:sz w:val="20"/>
          <w:lang w:val="fr-FR"/>
        </w:rPr>
        <w:t>. Amendamente</w:t>
      </w:r>
    </w:p>
    <w:p w:rsidR="00784E53" w:rsidRPr="0042650B" w:rsidRDefault="000970D9" w:rsidP="00784E53">
      <w:pPr>
        <w:pStyle w:val="DefaultText"/>
        <w:jc w:val="both"/>
        <w:rPr>
          <w:rFonts w:ascii="Arial" w:hAnsi="Arial" w:cs="Arial"/>
          <w:sz w:val="20"/>
          <w:lang w:val="ro-RO"/>
        </w:rPr>
      </w:pPr>
      <w:r>
        <w:rPr>
          <w:rFonts w:ascii="Arial" w:hAnsi="Arial" w:cs="Arial"/>
          <w:sz w:val="20"/>
          <w:lang w:val="fr-FR"/>
        </w:rPr>
        <w:t>17</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0970D9" w:rsidP="00784E53">
      <w:pPr>
        <w:pStyle w:val="DefaultText"/>
        <w:jc w:val="both"/>
        <w:rPr>
          <w:rFonts w:ascii="Arial" w:hAnsi="Arial" w:cs="Arial"/>
          <w:sz w:val="20"/>
          <w:lang w:val="ro-RO"/>
        </w:rPr>
      </w:pPr>
      <w:r>
        <w:rPr>
          <w:rFonts w:ascii="Arial" w:hAnsi="Arial" w:cs="Arial"/>
          <w:sz w:val="20"/>
          <w:lang w:val="fr-FR"/>
        </w:rPr>
        <w:t>17</w:t>
      </w:r>
      <w:r w:rsidR="007D7D6B" w:rsidRPr="007D7D6B">
        <w:rPr>
          <w:rFonts w:ascii="Arial" w:hAnsi="Arial" w:cs="Arial"/>
          <w:sz w:val="20"/>
          <w:lang w:val="fr-FR"/>
        </w:rPr>
        <w:t>.</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0970D9" w:rsidP="00784E53">
      <w:pPr>
        <w:pStyle w:val="DefaultText"/>
        <w:jc w:val="both"/>
        <w:rPr>
          <w:rFonts w:ascii="Arial" w:hAnsi="Arial" w:cs="Arial"/>
          <w:b/>
          <w:sz w:val="20"/>
          <w:lang w:val="ro-RO"/>
        </w:rPr>
      </w:pPr>
      <w:r>
        <w:rPr>
          <w:rFonts w:ascii="Arial" w:hAnsi="Arial" w:cs="Arial"/>
          <w:sz w:val="20"/>
          <w:lang w:val="fr-FR"/>
        </w:rPr>
        <w:t>17</w:t>
      </w:r>
      <w:r w:rsidR="007D7D6B" w:rsidRPr="007D7D6B">
        <w:rPr>
          <w:rFonts w:ascii="Arial" w:hAnsi="Arial" w:cs="Arial"/>
          <w:sz w:val="20"/>
          <w:lang w:val="fr-FR"/>
        </w:rPr>
        <w:t>.</w:t>
      </w:r>
      <w:r w:rsidR="00784E53" w:rsidRPr="00C90D02">
        <w:rPr>
          <w:rFonts w:ascii="Arial" w:hAnsi="Arial" w:cs="Arial"/>
          <w:sz w:val="20"/>
          <w:lang w:val="ro-RO"/>
        </w:rPr>
        <w:t xml:space="preserve">3 </w:t>
      </w:r>
      <w:r w:rsidR="00784E53"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84E53" w:rsidRPr="0042650B">
        <w:rPr>
          <w:rFonts w:ascii="Arial" w:hAnsi="Arial" w:cs="Arial"/>
          <w:b/>
          <w:sz w:val="20"/>
          <w:lang w:val="ro-RO"/>
        </w:rPr>
        <w:t>.</w:t>
      </w:r>
    </w:p>
    <w:p w:rsidR="00784E53" w:rsidRPr="0042650B" w:rsidRDefault="000970D9" w:rsidP="00784E53">
      <w:pPr>
        <w:pStyle w:val="DefaultText"/>
        <w:jc w:val="both"/>
        <w:rPr>
          <w:rFonts w:ascii="Arial" w:hAnsi="Arial" w:cs="Arial"/>
          <w:sz w:val="20"/>
          <w:lang w:val="ro-RO"/>
        </w:rPr>
      </w:pPr>
      <w:r>
        <w:rPr>
          <w:rFonts w:ascii="Arial" w:hAnsi="Arial" w:cs="Arial"/>
          <w:sz w:val="20"/>
          <w:lang w:val="fr-FR"/>
        </w:rPr>
        <w:t>17</w:t>
      </w:r>
      <w:r w:rsidR="007D7D6B" w:rsidRPr="007D7D6B">
        <w:rPr>
          <w:rFonts w:ascii="Arial" w:hAnsi="Arial" w:cs="Arial"/>
          <w:sz w:val="20"/>
          <w:lang w:val="fr-FR"/>
        </w:rPr>
        <w:t>.</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rsidR="00CE0D00" w:rsidRDefault="000970D9" w:rsidP="00784E53">
      <w:pPr>
        <w:pStyle w:val="DefaultText"/>
        <w:jc w:val="both"/>
        <w:rPr>
          <w:rFonts w:ascii="Arial" w:hAnsi="Arial" w:cs="Arial"/>
          <w:sz w:val="20"/>
          <w:lang w:val="ro-RO"/>
        </w:rPr>
      </w:pPr>
      <w:r>
        <w:rPr>
          <w:rFonts w:ascii="Arial" w:hAnsi="Arial" w:cs="Arial"/>
          <w:sz w:val="20"/>
          <w:lang w:val="fr-FR"/>
        </w:rPr>
        <w:t>17</w:t>
      </w:r>
      <w:r w:rsidR="007D7D6B" w:rsidRPr="007D7D6B">
        <w:rPr>
          <w:rFonts w:ascii="Arial" w:hAnsi="Arial" w:cs="Arial"/>
          <w:sz w:val="20"/>
          <w:lang w:val="fr-FR"/>
        </w:rPr>
        <w:t>.</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0970D9" w:rsidP="00D010F1">
      <w:pPr>
        <w:jc w:val="both"/>
        <w:rPr>
          <w:rFonts w:ascii="Arial" w:hAnsi="Arial" w:cs="Arial"/>
          <w:b/>
          <w:bCs/>
          <w:sz w:val="20"/>
          <w:szCs w:val="20"/>
          <w:lang w:val="ro-RO"/>
        </w:rPr>
      </w:pPr>
      <w:r>
        <w:rPr>
          <w:rFonts w:ascii="Arial" w:hAnsi="Arial" w:cs="Arial"/>
          <w:b/>
          <w:bCs/>
          <w:iCs/>
          <w:sz w:val="20"/>
          <w:szCs w:val="20"/>
          <w:lang w:val="ro-RO"/>
        </w:rPr>
        <w:t>18</w:t>
      </w:r>
      <w:r w:rsidR="00D27979" w:rsidRPr="0042650B">
        <w:rPr>
          <w:rFonts w:ascii="Arial" w:hAnsi="Arial" w:cs="Arial"/>
          <w:b/>
          <w:bCs/>
          <w:iCs/>
          <w:sz w:val="20"/>
          <w:szCs w:val="20"/>
          <w:lang w:val="ro-RO"/>
        </w:rPr>
        <w:t>. Cesiunea</w:t>
      </w:r>
    </w:p>
    <w:p w:rsidR="00784E53" w:rsidRPr="00C90D02" w:rsidRDefault="000970D9" w:rsidP="00784E53">
      <w:pPr>
        <w:jc w:val="both"/>
        <w:rPr>
          <w:rFonts w:ascii="Arial" w:hAnsi="Arial" w:cs="Arial"/>
          <w:sz w:val="20"/>
          <w:szCs w:val="20"/>
          <w:lang w:val="ro-RO"/>
        </w:rPr>
      </w:pPr>
      <w:r>
        <w:rPr>
          <w:rFonts w:ascii="Arial" w:hAnsi="Arial" w:cs="Arial"/>
          <w:sz w:val="20"/>
          <w:szCs w:val="20"/>
          <w:lang w:val="ro-RO"/>
        </w:rPr>
        <w:t>18</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0970D9" w:rsidP="00784E53">
      <w:pPr>
        <w:jc w:val="both"/>
        <w:rPr>
          <w:rFonts w:ascii="Arial" w:hAnsi="Arial" w:cs="Arial"/>
          <w:sz w:val="20"/>
          <w:szCs w:val="20"/>
        </w:rPr>
      </w:pPr>
      <w:r>
        <w:rPr>
          <w:rFonts w:ascii="Arial" w:hAnsi="Arial" w:cs="Arial"/>
          <w:sz w:val="20"/>
          <w:szCs w:val="20"/>
          <w:lang w:val="ro-RO"/>
        </w:rPr>
        <w:t>18</w:t>
      </w:r>
      <w:r w:rsidR="007D7D6B" w:rsidRPr="007D7D6B">
        <w:rPr>
          <w:rFonts w:ascii="Arial" w:hAnsi="Arial" w:cs="Arial"/>
          <w:sz w:val="20"/>
          <w:szCs w:val="20"/>
          <w:lang w:val="ro-RO"/>
        </w:rPr>
        <w:t>.</w:t>
      </w:r>
      <w:r w:rsidR="00784E53" w:rsidRPr="0042650B">
        <w:rPr>
          <w:rFonts w:ascii="Arial" w:hAnsi="Arial" w:cs="Arial"/>
          <w:sz w:val="20"/>
          <w:szCs w:val="20"/>
        </w:rPr>
        <w:t>2 În cazul încetării anticipate a Contractului, Prestatorul principal cesionează Achizitorului contractele încheiate cu Subcontractanții</w:t>
      </w:r>
    </w:p>
    <w:p w:rsidR="00784E53" w:rsidRPr="00C90D02" w:rsidRDefault="000970D9" w:rsidP="00784E53">
      <w:pPr>
        <w:jc w:val="both"/>
        <w:rPr>
          <w:rFonts w:ascii="Arial" w:hAnsi="Arial" w:cs="Arial"/>
          <w:sz w:val="20"/>
          <w:szCs w:val="20"/>
          <w:lang w:val="fr-FR"/>
        </w:rPr>
      </w:pPr>
      <w:r>
        <w:rPr>
          <w:rFonts w:ascii="Arial" w:hAnsi="Arial" w:cs="Arial"/>
          <w:sz w:val="20"/>
          <w:szCs w:val="20"/>
          <w:lang w:val="ro-RO"/>
        </w:rPr>
        <w:t>18</w:t>
      </w:r>
      <w:r w:rsidR="007D7D6B" w:rsidRPr="007D7D6B">
        <w:rPr>
          <w:rFonts w:ascii="Arial" w:hAnsi="Arial" w:cs="Arial"/>
          <w:sz w:val="20"/>
          <w:szCs w:val="20"/>
          <w:lang w:val="ro-RO"/>
        </w:rPr>
        <w:t>.</w:t>
      </w:r>
      <w:r w:rsidR="00784E53" w:rsidRPr="0042650B">
        <w:rPr>
          <w:rFonts w:ascii="Arial" w:hAnsi="Arial" w:cs="Arial"/>
          <w:sz w:val="20"/>
          <w:szCs w:val="20"/>
        </w:rPr>
        <w:t xml:space="preserve">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00784E53"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(de exemplu: fuziune, divizare, etc.).</w:t>
      </w:r>
    </w:p>
    <w:p w:rsidR="00CE0D00" w:rsidRDefault="000970D9" w:rsidP="00D010F1">
      <w:pPr>
        <w:jc w:val="both"/>
        <w:rPr>
          <w:rFonts w:ascii="Arial" w:hAnsi="Arial" w:cs="Arial"/>
          <w:sz w:val="20"/>
          <w:szCs w:val="20"/>
          <w:lang w:val="fr-FR"/>
        </w:rPr>
      </w:pPr>
      <w:r>
        <w:rPr>
          <w:rFonts w:ascii="Arial" w:hAnsi="Arial" w:cs="Arial"/>
          <w:sz w:val="20"/>
          <w:szCs w:val="20"/>
          <w:lang w:val="ro-RO"/>
        </w:rPr>
        <w:t>18</w:t>
      </w:r>
      <w:r w:rsidR="007D7D6B" w:rsidRPr="007D7D6B">
        <w:rPr>
          <w:rFonts w:ascii="Arial" w:hAnsi="Arial" w:cs="Arial"/>
          <w:sz w:val="20"/>
          <w:szCs w:val="20"/>
          <w:lang w:val="ro-RO"/>
        </w:rPr>
        <w:t>.</w:t>
      </w:r>
      <w:r w:rsidR="00CF27B8">
        <w:rPr>
          <w:rFonts w:ascii="Arial" w:hAnsi="Arial" w:cs="Arial"/>
          <w:sz w:val="20"/>
          <w:szCs w:val="20"/>
        </w:rPr>
        <w:t>4</w:t>
      </w:r>
      <w:r w:rsidR="00784E53"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784E53"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D51DCB" w:rsidRPr="00C90D02" w:rsidRDefault="00D51DCB" w:rsidP="00D010F1">
      <w:pPr>
        <w:jc w:val="both"/>
        <w:rPr>
          <w:rFonts w:ascii="Arial" w:hAnsi="Arial" w:cs="Arial"/>
          <w:sz w:val="20"/>
          <w:szCs w:val="20"/>
          <w:lang w:val="fr-FR"/>
        </w:rPr>
      </w:pPr>
    </w:p>
    <w:p w:rsidR="00266FB6" w:rsidRPr="0042650B" w:rsidRDefault="000970D9" w:rsidP="00D010F1">
      <w:pPr>
        <w:jc w:val="both"/>
        <w:rPr>
          <w:rFonts w:ascii="Arial" w:hAnsi="Arial" w:cs="Arial"/>
          <w:b/>
          <w:color w:val="000000"/>
          <w:sz w:val="20"/>
          <w:szCs w:val="20"/>
          <w:lang w:val="es-ES"/>
        </w:rPr>
      </w:pPr>
      <w:r>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Rezilierea </w:t>
      </w:r>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 xml:space="preserve">i </w:t>
      </w:r>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 contractului</w:t>
      </w:r>
    </w:p>
    <w:p w:rsidR="00784E53" w:rsidRPr="0042650B" w:rsidRDefault="000970D9" w:rsidP="00784E53">
      <w:pPr>
        <w:jc w:val="both"/>
        <w:rPr>
          <w:rFonts w:ascii="Arial" w:hAnsi="Arial" w:cs="Arial"/>
          <w:bCs/>
          <w:color w:val="000000"/>
          <w:sz w:val="20"/>
          <w:szCs w:val="20"/>
          <w:lang w:val="ro-RO"/>
        </w:rPr>
      </w:pPr>
      <w:r>
        <w:rPr>
          <w:rFonts w:ascii="Arial" w:hAnsi="Arial" w:cs="Arial"/>
          <w:bCs/>
          <w:color w:val="000000"/>
          <w:sz w:val="20"/>
          <w:szCs w:val="20"/>
          <w:lang w:val="ro-RO"/>
        </w:rPr>
        <w:t>19</w:t>
      </w:r>
      <w:r w:rsidR="00784E53" w:rsidRPr="0042650B">
        <w:rPr>
          <w:rFonts w:ascii="Arial" w:hAnsi="Arial" w:cs="Arial"/>
          <w:bCs/>
          <w:color w:val="000000"/>
          <w:sz w:val="20"/>
          <w:szCs w:val="20"/>
          <w:lang w:val="ro-RO"/>
        </w:rPr>
        <w:t xml:space="preserve">.1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lastRenderedPageBreak/>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0970D9" w:rsidP="00784E53">
      <w:pPr>
        <w:jc w:val="both"/>
        <w:rPr>
          <w:rFonts w:ascii="Arial" w:hAnsi="Arial" w:cs="Arial"/>
          <w:bCs/>
          <w:sz w:val="20"/>
          <w:szCs w:val="20"/>
          <w:lang w:val="ro-RO"/>
        </w:rPr>
      </w:pPr>
      <w:r>
        <w:rPr>
          <w:rFonts w:ascii="Arial" w:hAnsi="Arial" w:cs="Arial"/>
          <w:bCs/>
          <w:sz w:val="20"/>
          <w:szCs w:val="20"/>
          <w:lang w:val="ro-RO"/>
        </w:rPr>
        <w:t>19</w:t>
      </w:r>
      <w:r w:rsidR="007D7D6B" w:rsidRPr="007D7D6B">
        <w:rPr>
          <w:rFonts w:ascii="Arial" w:hAnsi="Arial" w:cs="Arial"/>
          <w:bCs/>
          <w:sz w:val="20"/>
          <w:szCs w:val="20"/>
          <w:lang w:val="ro-RO"/>
        </w:rPr>
        <w:t>.</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0970D9" w:rsidP="00784E53">
      <w:pPr>
        <w:jc w:val="both"/>
        <w:rPr>
          <w:rFonts w:ascii="Arial" w:hAnsi="Arial" w:cs="Arial"/>
          <w:bCs/>
          <w:sz w:val="20"/>
          <w:szCs w:val="20"/>
          <w:lang w:val="ro-RO"/>
        </w:rPr>
      </w:pPr>
      <w:r>
        <w:rPr>
          <w:rFonts w:ascii="Arial" w:hAnsi="Arial" w:cs="Arial"/>
          <w:bCs/>
          <w:sz w:val="20"/>
          <w:szCs w:val="20"/>
          <w:lang w:val="ro-RO"/>
        </w:rPr>
        <w:t>19</w:t>
      </w:r>
      <w:r w:rsidR="007D7D6B" w:rsidRPr="007D7D6B">
        <w:rPr>
          <w:rFonts w:ascii="Arial" w:hAnsi="Arial" w:cs="Arial"/>
          <w:bCs/>
          <w:sz w:val="20"/>
          <w:szCs w:val="20"/>
          <w:lang w:val="ro-RO"/>
        </w:rPr>
        <w:t>.</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w:t>
      </w:r>
      <w:r>
        <w:rPr>
          <w:rFonts w:ascii="Arial" w:hAnsi="Arial" w:cs="Arial"/>
          <w:bCs/>
          <w:sz w:val="20"/>
          <w:szCs w:val="20"/>
          <w:lang w:val="ro-RO"/>
        </w:rPr>
        <w:t>19</w:t>
      </w:r>
      <w:r w:rsidR="007D7D6B" w:rsidRPr="007D7D6B">
        <w:rPr>
          <w:rFonts w:ascii="Arial" w:hAnsi="Arial" w:cs="Arial"/>
          <w:bCs/>
          <w:sz w:val="20"/>
          <w:szCs w:val="20"/>
          <w:lang w:val="ro-RO"/>
        </w:rPr>
        <w:t>.</w:t>
      </w:r>
      <w:r w:rsidR="00784E53" w:rsidRPr="00CF27B8">
        <w:rPr>
          <w:rFonts w:ascii="Arial" w:hAnsi="Arial" w:cs="Arial"/>
          <w:bCs/>
          <w:sz w:val="20"/>
          <w:szCs w:val="20"/>
          <w:lang w:val="ro-RO"/>
        </w:rPr>
        <w:t>3 nu se cumuleaza</w:t>
      </w:r>
    </w:p>
    <w:p w:rsidR="00784E53" w:rsidRPr="00CF27B8" w:rsidRDefault="000970D9" w:rsidP="00784E53">
      <w:pPr>
        <w:jc w:val="both"/>
        <w:rPr>
          <w:rFonts w:ascii="Arial" w:hAnsi="Arial" w:cs="Arial"/>
          <w:sz w:val="20"/>
          <w:szCs w:val="20"/>
          <w:lang w:val="fr-FR"/>
        </w:rPr>
      </w:pPr>
      <w:r>
        <w:rPr>
          <w:rFonts w:ascii="Arial" w:hAnsi="Arial" w:cs="Arial"/>
          <w:bCs/>
          <w:sz w:val="20"/>
          <w:szCs w:val="20"/>
          <w:lang w:val="ro-RO"/>
        </w:rPr>
        <w:t>19</w:t>
      </w:r>
      <w:r w:rsidR="007D7D6B" w:rsidRPr="007D7D6B">
        <w:rPr>
          <w:rFonts w:ascii="Arial" w:hAnsi="Arial" w:cs="Arial"/>
          <w:bCs/>
          <w:sz w:val="20"/>
          <w:szCs w:val="20"/>
          <w:lang w:val="ro-RO"/>
        </w:rPr>
        <w:t>.</w:t>
      </w:r>
      <w:r w:rsidR="00784E53" w:rsidRPr="00CF27B8">
        <w:rPr>
          <w:rFonts w:ascii="Arial" w:hAnsi="Arial" w:cs="Arial"/>
          <w:sz w:val="20"/>
          <w:szCs w:val="20"/>
          <w:lang w:val="fr-FR"/>
        </w:rPr>
        <w:t xml:space="preserve">4 Partile de comun acord stabilesc ca suma prevazuta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784E53" w:rsidRPr="00CF27B8" w:rsidRDefault="000970D9" w:rsidP="00784E53">
      <w:pPr>
        <w:jc w:val="both"/>
        <w:rPr>
          <w:rFonts w:ascii="Arial" w:hAnsi="Arial" w:cs="Arial"/>
          <w:bCs/>
          <w:sz w:val="20"/>
          <w:szCs w:val="20"/>
          <w:lang w:val="ro-RO"/>
        </w:rPr>
      </w:pPr>
      <w:r>
        <w:rPr>
          <w:rFonts w:ascii="Arial" w:hAnsi="Arial" w:cs="Arial"/>
          <w:bCs/>
          <w:sz w:val="20"/>
          <w:szCs w:val="20"/>
          <w:lang w:val="ro-RO"/>
        </w:rPr>
        <w:t>19</w:t>
      </w:r>
      <w:r w:rsidR="007D7D6B" w:rsidRPr="007D7D6B">
        <w:rPr>
          <w:rFonts w:ascii="Arial" w:hAnsi="Arial" w:cs="Arial"/>
          <w:bCs/>
          <w:sz w:val="20"/>
          <w:szCs w:val="20"/>
          <w:lang w:val="ro-RO"/>
        </w:rPr>
        <w:t>.</w:t>
      </w:r>
      <w:r w:rsidR="00784E53" w:rsidRPr="00CF27B8">
        <w:rPr>
          <w:rFonts w:ascii="Arial" w:hAnsi="Arial" w:cs="Arial"/>
          <w:sz w:val="20"/>
          <w:szCs w:val="20"/>
          <w:lang w:val="fr-FR"/>
        </w:rPr>
        <w:t xml:space="preserve">5 Partile de comun acord stabilesc ca suma prevazuta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.3 reprezinta contravaloarea prejudiciului creat achizitorului prin neindeplinirea obligatiilor contractuale de catre executant.</w:t>
      </w:r>
    </w:p>
    <w:p w:rsidR="00784E53" w:rsidRPr="0042650B" w:rsidRDefault="000970D9" w:rsidP="00784E53">
      <w:pPr>
        <w:jc w:val="both"/>
        <w:rPr>
          <w:rFonts w:ascii="Arial" w:hAnsi="Arial" w:cs="Arial"/>
          <w:bCs/>
          <w:color w:val="000000"/>
          <w:sz w:val="20"/>
          <w:szCs w:val="20"/>
          <w:lang w:val="ro-RO"/>
        </w:rPr>
      </w:pPr>
      <w:r>
        <w:rPr>
          <w:rFonts w:ascii="Arial" w:hAnsi="Arial" w:cs="Arial"/>
          <w:bCs/>
          <w:color w:val="000000"/>
          <w:sz w:val="20"/>
          <w:szCs w:val="20"/>
          <w:lang w:val="ro-RO"/>
        </w:rPr>
        <w:t>19</w:t>
      </w:r>
      <w:r w:rsidR="007D7D6B" w:rsidRPr="007D7D6B">
        <w:rPr>
          <w:rFonts w:ascii="Arial" w:hAnsi="Arial" w:cs="Arial"/>
          <w:bCs/>
          <w:color w:val="000000"/>
          <w:sz w:val="20"/>
          <w:szCs w:val="20"/>
          <w:lang w:val="ro-RO"/>
        </w:rPr>
        <w:t>.</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rsidR="00784E53" w:rsidRPr="0042650B" w:rsidRDefault="000970D9" w:rsidP="00784E53">
      <w:pPr>
        <w:jc w:val="both"/>
        <w:rPr>
          <w:rFonts w:ascii="Arial" w:hAnsi="Arial" w:cs="Arial"/>
          <w:bCs/>
          <w:color w:val="000000"/>
          <w:sz w:val="20"/>
          <w:szCs w:val="20"/>
          <w:lang w:val="ro-RO"/>
        </w:rPr>
      </w:pPr>
      <w:r>
        <w:rPr>
          <w:rFonts w:ascii="Arial" w:hAnsi="Arial" w:cs="Arial"/>
          <w:bCs/>
          <w:color w:val="000000"/>
          <w:sz w:val="20"/>
          <w:szCs w:val="20"/>
          <w:lang w:val="ro-RO"/>
        </w:rPr>
        <w:t>19</w:t>
      </w:r>
      <w:r w:rsidR="007D7D6B" w:rsidRPr="007D7D6B">
        <w:rPr>
          <w:rFonts w:ascii="Arial" w:hAnsi="Arial" w:cs="Arial"/>
          <w:bCs/>
          <w:color w:val="000000"/>
          <w:sz w:val="20"/>
          <w:szCs w:val="20"/>
          <w:lang w:val="ro-RO"/>
        </w:rPr>
        <w:t>.</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0970D9" w:rsidP="00784E53">
      <w:pPr>
        <w:jc w:val="both"/>
        <w:rPr>
          <w:rFonts w:ascii="Arial" w:hAnsi="Arial" w:cs="Arial"/>
          <w:bCs/>
          <w:color w:val="000000"/>
          <w:sz w:val="20"/>
          <w:szCs w:val="20"/>
          <w:lang w:val="ro-RO"/>
        </w:rPr>
      </w:pPr>
      <w:r>
        <w:rPr>
          <w:rFonts w:ascii="Arial" w:hAnsi="Arial" w:cs="Arial"/>
          <w:bCs/>
          <w:color w:val="000000"/>
          <w:sz w:val="20"/>
          <w:szCs w:val="20"/>
          <w:lang w:val="ro-RO"/>
        </w:rPr>
        <w:t>19</w:t>
      </w:r>
      <w:r w:rsidR="007D7D6B" w:rsidRPr="007D7D6B">
        <w:rPr>
          <w:rFonts w:ascii="Arial" w:hAnsi="Arial" w:cs="Arial"/>
          <w:bCs/>
          <w:color w:val="000000"/>
          <w:sz w:val="20"/>
          <w:szCs w:val="20"/>
          <w:lang w:val="ro-RO"/>
        </w:rPr>
        <w:t>.</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0970D9" w:rsidP="00784E53">
      <w:pPr>
        <w:jc w:val="both"/>
        <w:rPr>
          <w:rFonts w:ascii="Arial" w:hAnsi="Arial" w:cs="Arial"/>
          <w:color w:val="000000"/>
          <w:sz w:val="20"/>
          <w:szCs w:val="20"/>
          <w:lang w:val="ro-RO"/>
        </w:rPr>
      </w:pPr>
      <w:r>
        <w:rPr>
          <w:rFonts w:ascii="Arial" w:hAnsi="Arial" w:cs="Arial"/>
          <w:bCs/>
          <w:color w:val="000000"/>
          <w:sz w:val="20"/>
          <w:szCs w:val="20"/>
          <w:lang w:val="ro-RO"/>
        </w:rPr>
        <w:t>19</w:t>
      </w:r>
      <w:r w:rsidR="007D7D6B" w:rsidRPr="007D7D6B">
        <w:rPr>
          <w:rFonts w:ascii="Arial" w:hAnsi="Arial" w:cs="Arial"/>
          <w:bCs/>
          <w:color w:val="000000"/>
          <w:sz w:val="20"/>
          <w:szCs w:val="20"/>
          <w:lang w:val="ro-RO"/>
        </w:rPr>
        <w:t>.</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0970D9" w:rsidP="00784E53">
      <w:pPr>
        <w:jc w:val="both"/>
        <w:rPr>
          <w:rFonts w:ascii="Arial" w:hAnsi="Arial" w:cs="Arial"/>
          <w:sz w:val="20"/>
          <w:szCs w:val="20"/>
          <w:lang w:val="ro-RO"/>
        </w:rPr>
      </w:pPr>
      <w:r>
        <w:rPr>
          <w:rFonts w:ascii="Arial" w:hAnsi="Arial" w:cs="Arial"/>
          <w:bCs/>
          <w:sz w:val="20"/>
          <w:szCs w:val="20"/>
          <w:lang w:val="ro-RO"/>
        </w:rPr>
        <w:t>19</w:t>
      </w:r>
      <w:r w:rsidR="007D7D6B" w:rsidRPr="007D7D6B">
        <w:rPr>
          <w:rFonts w:ascii="Arial" w:hAnsi="Arial" w:cs="Arial"/>
          <w:bCs/>
          <w:sz w:val="20"/>
          <w:szCs w:val="20"/>
          <w:lang w:val="ro-RO"/>
        </w:rPr>
        <w:t>.</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0970D9" w:rsidP="00784E53">
      <w:pPr>
        <w:jc w:val="both"/>
        <w:rPr>
          <w:rFonts w:ascii="Arial" w:hAnsi="Arial" w:cs="Arial"/>
          <w:color w:val="000000"/>
          <w:sz w:val="20"/>
          <w:szCs w:val="20"/>
          <w:lang w:val="ro-RO"/>
        </w:rPr>
      </w:pPr>
      <w:r>
        <w:rPr>
          <w:rFonts w:ascii="Arial" w:hAnsi="Arial" w:cs="Arial"/>
          <w:bCs/>
          <w:color w:val="000000"/>
          <w:sz w:val="20"/>
          <w:szCs w:val="20"/>
          <w:lang w:val="ro-RO"/>
        </w:rPr>
        <w:t>19</w:t>
      </w:r>
      <w:r w:rsidR="007D7D6B" w:rsidRPr="007D7D6B">
        <w:rPr>
          <w:rFonts w:ascii="Arial" w:hAnsi="Arial" w:cs="Arial"/>
          <w:bCs/>
          <w:color w:val="000000"/>
          <w:sz w:val="20"/>
          <w:szCs w:val="20"/>
          <w:lang w:val="ro-RO"/>
        </w:rPr>
        <w:t>.</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0970D9" w:rsidP="00784E53">
      <w:pPr>
        <w:jc w:val="both"/>
        <w:rPr>
          <w:rFonts w:ascii="Arial" w:hAnsi="Arial" w:cs="Arial"/>
          <w:color w:val="000000"/>
          <w:sz w:val="20"/>
          <w:szCs w:val="20"/>
          <w:lang w:val="ro-RO"/>
        </w:rPr>
      </w:pPr>
      <w:r>
        <w:rPr>
          <w:rFonts w:ascii="Arial" w:hAnsi="Arial" w:cs="Arial"/>
          <w:bCs/>
          <w:color w:val="000000"/>
          <w:sz w:val="20"/>
          <w:szCs w:val="20"/>
          <w:lang w:val="ro-RO"/>
        </w:rPr>
        <w:t>19</w:t>
      </w:r>
      <w:r w:rsidR="007D7D6B" w:rsidRPr="007D7D6B">
        <w:rPr>
          <w:rFonts w:ascii="Arial" w:hAnsi="Arial" w:cs="Arial"/>
          <w:bCs/>
          <w:color w:val="000000"/>
          <w:sz w:val="20"/>
          <w:szCs w:val="20"/>
          <w:lang w:val="ro-RO"/>
        </w:rPr>
        <w:t>.</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0970D9" w:rsidP="00784E53">
      <w:pPr>
        <w:jc w:val="both"/>
        <w:rPr>
          <w:rFonts w:ascii="Arial" w:hAnsi="Arial" w:cs="Arial"/>
          <w:color w:val="000000"/>
          <w:sz w:val="20"/>
          <w:szCs w:val="20"/>
          <w:lang w:val="ro-RO"/>
        </w:rPr>
      </w:pPr>
      <w:r>
        <w:rPr>
          <w:rFonts w:ascii="Arial" w:hAnsi="Arial" w:cs="Arial"/>
          <w:bCs/>
          <w:color w:val="000000"/>
          <w:sz w:val="20"/>
          <w:szCs w:val="20"/>
          <w:lang w:val="ro-RO"/>
        </w:rPr>
        <w:t>19</w:t>
      </w:r>
      <w:r w:rsidR="007D7D6B" w:rsidRPr="007D7D6B">
        <w:rPr>
          <w:rFonts w:ascii="Arial" w:hAnsi="Arial" w:cs="Arial"/>
          <w:bCs/>
          <w:color w:val="000000"/>
          <w:sz w:val="20"/>
          <w:szCs w:val="20"/>
          <w:lang w:val="ro-RO"/>
        </w:rPr>
        <w:t>.</w:t>
      </w:r>
      <w:r w:rsidR="00784E53"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0970D9" w:rsidP="00550460">
      <w:pPr>
        <w:jc w:val="both"/>
        <w:rPr>
          <w:rFonts w:ascii="Arial" w:hAnsi="Arial" w:cs="Arial"/>
          <w:color w:val="000000"/>
          <w:sz w:val="20"/>
          <w:szCs w:val="20"/>
          <w:lang w:val="ro-RO"/>
        </w:rPr>
      </w:pPr>
      <w:r>
        <w:rPr>
          <w:rFonts w:ascii="Arial" w:hAnsi="Arial" w:cs="Arial"/>
          <w:bCs/>
          <w:color w:val="000000"/>
          <w:sz w:val="20"/>
          <w:szCs w:val="20"/>
          <w:lang w:val="ro-RO"/>
        </w:rPr>
        <w:t>19</w:t>
      </w:r>
      <w:r w:rsidR="007D7D6B" w:rsidRPr="007D7D6B">
        <w:rPr>
          <w:rFonts w:ascii="Arial" w:hAnsi="Arial" w:cs="Arial"/>
          <w:bCs/>
          <w:color w:val="000000"/>
          <w:sz w:val="20"/>
          <w:szCs w:val="20"/>
          <w:lang w:val="ro-RO"/>
        </w:rPr>
        <w:t>.</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B60FE3" w:rsidRPr="0042650B" w:rsidRDefault="000970D9" w:rsidP="00550460">
      <w:pPr>
        <w:jc w:val="both"/>
        <w:rPr>
          <w:rFonts w:ascii="Arial" w:hAnsi="Arial" w:cs="Arial"/>
          <w:b/>
          <w:sz w:val="20"/>
          <w:szCs w:val="20"/>
          <w:lang w:val="pt-BR"/>
        </w:rPr>
      </w:pPr>
      <w:r>
        <w:rPr>
          <w:rFonts w:ascii="Arial" w:hAnsi="Arial" w:cs="Arial"/>
          <w:b/>
          <w:sz w:val="20"/>
          <w:szCs w:val="20"/>
          <w:lang w:val="pt-BR"/>
        </w:rPr>
        <w:t>20</w:t>
      </w:r>
      <w:r w:rsidR="00266FB6" w:rsidRPr="0042650B">
        <w:rPr>
          <w:rFonts w:ascii="Arial" w:hAnsi="Arial" w:cs="Arial"/>
          <w:b/>
          <w:sz w:val="20"/>
          <w:szCs w:val="20"/>
          <w:lang w:val="pt-BR"/>
        </w:rPr>
        <w:t>. Forţa majoră</w:t>
      </w:r>
    </w:p>
    <w:p w:rsidR="00784E53" w:rsidRPr="0042650B" w:rsidRDefault="000970D9" w:rsidP="00784E53">
      <w:pPr>
        <w:jc w:val="both"/>
        <w:rPr>
          <w:rFonts w:ascii="Arial" w:hAnsi="Arial" w:cs="Arial"/>
          <w:color w:val="000000"/>
          <w:sz w:val="20"/>
          <w:szCs w:val="20"/>
          <w:lang w:val="es-ES"/>
        </w:rPr>
      </w:pPr>
      <w:r>
        <w:rPr>
          <w:rFonts w:ascii="Arial" w:hAnsi="Arial" w:cs="Arial"/>
          <w:sz w:val="20"/>
          <w:szCs w:val="20"/>
          <w:lang w:val="pt-BR"/>
        </w:rPr>
        <w:t>20</w:t>
      </w:r>
      <w:r w:rsidR="00784E53" w:rsidRPr="0042650B">
        <w:rPr>
          <w:rFonts w:ascii="Arial" w:hAnsi="Arial" w:cs="Arial"/>
          <w:sz w:val="20"/>
          <w:szCs w:val="20"/>
          <w:lang w:val="pt-BR"/>
        </w:rPr>
        <w:t>.1 - Forţa majoră este constatată de o autoritate competentă.</w:t>
      </w:r>
    </w:p>
    <w:p w:rsidR="00784E53" w:rsidRPr="0042650B" w:rsidRDefault="000970D9" w:rsidP="00784E53">
      <w:pPr>
        <w:pStyle w:val="DefaultText"/>
        <w:jc w:val="both"/>
        <w:rPr>
          <w:rFonts w:ascii="Arial" w:hAnsi="Arial" w:cs="Arial"/>
          <w:sz w:val="20"/>
          <w:lang w:val="pt-BR"/>
        </w:rPr>
      </w:pPr>
      <w:r>
        <w:rPr>
          <w:rFonts w:ascii="Arial" w:hAnsi="Arial" w:cs="Arial"/>
          <w:sz w:val="20"/>
          <w:lang w:val="pt-BR"/>
        </w:rPr>
        <w:t>20</w:t>
      </w:r>
      <w:r w:rsidR="007D7D6B" w:rsidRPr="007D7D6B">
        <w:rPr>
          <w:rFonts w:ascii="Arial" w:hAnsi="Arial" w:cs="Arial"/>
          <w:sz w:val="20"/>
          <w:lang w:val="pt-BR"/>
        </w:rPr>
        <w:t>.</w:t>
      </w:r>
      <w:r w:rsidR="00784E53"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784E53" w:rsidRPr="0042650B" w:rsidRDefault="000970D9" w:rsidP="00784E53">
      <w:pPr>
        <w:pStyle w:val="DefaultText"/>
        <w:jc w:val="both"/>
        <w:rPr>
          <w:rFonts w:ascii="Arial" w:hAnsi="Arial" w:cs="Arial"/>
          <w:b/>
          <w:sz w:val="20"/>
          <w:lang w:val="pt-BR"/>
        </w:rPr>
      </w:pPr>
      <w:r>
        <w:rPr>
          <w:rFonts w:ascii="Arial" w:hAnsi="Arial" w:cs="Arial"/>
          <w:sz w:val="20"/>
          <w:lang w:val="pt-BR"/>
        </w:rPr>
        <w:t>20</w:t>
      </w:r>
      <w:r w:rsidR="007D7D6B" w:rsidRPr="007D7D6B">
        <w:rPr>
          <w:rFonts w:ascii="Arial" w:hAnsi="Arial" w:cs="Arial"/>
          <w:sz w:val="20"/>
          <w:lang w:val="pt-BR"/>
        </w:rPr>
        <w:t>.</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784E53" w:rsidRPr="0042650B" w:rsidRDefault="000970D9" w:rsidP="00784E53">
      <w:pPr>
        <w:pStyle w:val="DefaultText"/>
        <w:jc w:val="both"/>
        <w:rPr>
          <w:rFonts w:ascii="Arial" w:hAnsi="Arial" w:cs="Arial"/>
          <w:sz w:val="20"/>
          <w:lang w:val="pt-BR"/>
        </w:rPr>
      </w:pPr>
      <w:r>
        <w:rPr>
          <w:rFonts w:ascii="Arial" w:hAnsi="Arial" w:cs="Arial"/>
          <w:sz w:val="20"/>
          <w:lang w:val="pt-BR"/>
        </w:rPr>
        <w:t>20</w:t>
      </w:r>
      <w:r w:rsidR="007D7D6B" w:rsidRPr="007D7D6B">
        <w:rPr>
          <w:rFonts w:ascii="Arial" w:hAnsi="Arial" w:cs="Arial"/>
          <w:sz w:val="20"/>
          <w:lang w:val="pt-BR"/>
        </w:rPr>
        <w:t>.</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0970D9" w:rsidP="00784E53">
      <w:pPr>
        <w:pStyle w:val="DefaultText"/>
        <w:jc w:val="both"/>
        <w:rPr>
          <w:rFonts w:ascii="Arial" w:hAnsi="Arial" w:cs="Arial"/>
          <w:sz w:val="20"/>
          <w:lang w:val="pt-BR"/>
        </w:rPr>
      </w:pPr>
      <w:r>
        <w:rPr>
          <w:rFonts w:ascii="Arial" w:hAnsi="Arial" w:cs="Arial"/>
          <w:sz w:val="20"/>
          <w:lang w:val="pt-BR"/>
        </w:rPr>
        <w:t>20</w:t>
      </w:r>
      <w:r w:rsidR="007D7D6B" w:rsidRPr="007D7D6B">
        <w:rPr>
          <w:rFonts w:ascii="Arial" w:hAnsi="Arial" w:cs="Arial"/>
          <w:sz w:val="20"/>
          <w:lang w:val="pt-BR"/>
        </w:rPr>
        <w:t>.</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rsidR="00CE0D00" w:rsidRDefault="000970D9" w:rsidP="0061002A">
      <w:pPr>
        <w:pStyle w:val="DefaultText"/>
        <w:jc w:val="both"/>
        <w:rPr>
          <w:rFonts w:ascii="Arial" w:hAnsi="Arial" w:cs="Arial"/>
          <w:sz w:val="20"/>
          <w:lang w:val="pt-BR"/>
        </w:rPr>
      </w:pPr>
      <w:r>
        <w:rPr>
          <w:rFonts w:ascii="Arial" w:hAnsi="Arial" w:cs="Arial"/>
          <w:sz w:val="20"/>
          <w:lang w:val="pt-BR"/>
        </w:rPr>
        <w:lastRenderedPageBreak/>
        <w:t>20</w:t>
      </w:r>
      <w:r w:rsidR="007D7D6B" w:rsidRPr="007D7D6B">
        <w:rPr>
          <w:rFonts w:ascii="Arial" w:hAnsi="Arial" w:cs="Arial"/>
          <w:sz w:val="20"/>
          <w:lang w:val="pt-BR"/>
        </w:rPr>
        <w:t>.</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B60FE3" w:rsidRPr="0042650B" w:rsidRDefault="000970D9" w:rsidP="00550460">
      <w:pPr>
        <w:pStyle w:val="DefaultText"/>
        <w:jc w:val="both"/>
        <w:rPr>
          <w:rFonts w:ascii="Arial" w:hAnsi="Arial" w:cs="Arial"/>
          <w:sz w:val="20"/>
          <w:lang w:val="pt-BR"/>
        </w:rPr>
      </w:pPr>
      <w:r>
        <w:rPr>
          <w:rFonts w:ascii="Arial" w:hAnsi="Arial" w:cs="Arial"/>
          <w:b/>
          <w:sz w:val="20"/>
          <w:lang w:val="pt-BR"/>
        </w:rPr>
        <w:t>21</w:t>
      </w:r>
      <w:r w:rsidR="00266FB6" w:rsidRPr="0042650B">
        <w:rPr>
          <w:rFonts w:ascii="Arial" w:hAnsi="Arial" w:cs="Arial"/>
          <w:b/>
          <w:sz w:val="20"/>
          <w:lang w:val="pt-BR"/>
        </w:rPr>
        <w:t>. Soluţionarea litigiilor</w:t>
      </w:r>
    </w:p>
    <w:p w:rsidR="00266FB6" w:rsidRPr="0042650B" w:rsidRDefault="000970D9" w:rsidP="00550460">
      <w:pPr>
        <w:pStyle w:val="DefaultText"/>
        <w:jc w:val="both"/>
        <w:rPr>
          <w:rFonts w:ascii="Arial" w:hAnsi="Arial" w:cs="Arial"/>
          <w:sz w:val="20"/>
          <w:lang w:val="pt-BR"/>
        </w:rPr>
      </w:pPr>
      <w:r>
        <w:rPr>
          <w:rFonts w:ascii="Arial" w:hAnsi="Arial" w:cs="Arial"/>
          <w:sz w:val="20"/>
          <w:lang w:val="pt-BR"/>
        </w:rPr>
        <w:t>21</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D51DCB" w:rsidRDefault="000970D9" w:rsidP="00550460">
      <w:pPr>
        <w:pStyle w:val="DefaultText"/>
        <w:jc w:val="both"/>
        <w:rPr>
          <w:rFonts w:ascii="Arial" w:hAnsi="Arial" w:cs="Arial"/>
          <w:sz w:val="20"/>
          <w:lang w:val="pt-BR"/>
        </w:rPr>
      </w:pPr>
      <w:r>
        <w:rPr>
          <w:rFonts w:ascii="Arial" w:hAnsi="Arial" w:cs="Arial"/>
          <w:sz w:val="20"/>
          <w:lang w:val="pt-BR"/>
        </w:rPr>
        <w:t>21</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B60FE3" w:rsidRPr="0042650B" w:rsidRDefault="000970D9" w:rsidP="00550460">
      <w:pPr>
        <w:pStyle w:val="DefaultText"/>
        <w:jc w:val="both"/>
        <w:rPr>
          <w:rFonts w:ascii="Arial" w:hAnsi="Arial" w:cs="Arial"/>
          <w:sz w:val="20"/>
          <w:lang w:val="pt-BR"/>
        </w:rPr>
      </w:pPr>
      <w:r>
        <w:rPr>
          <w:rFonts w:ascii="Arial" w:hAnsi="Arial" w:cs="Arial"/>
          <w:b/>
          <w:sz w:val="20"/>
          <w:lang w:val="pt-BR"/>
        </w:rPr>
        <w:t>22</w:t>
      </w:r>
      <w:r w:rsidR="00266FB6" w:rsidRPr="0042650B">
        <w:rPr>
          <w:rFonts w:ascii="Arial" w:hAnsi="Arial" w:cs="Arial"/>
          <w:b/>
          <w:sz w:val="20"/>
          <w:lang w:val="pt-BR"/>
        </w:rPr>
        <w:t>. Limba care guvernează contractul</w:t>
      </w:r>
    </w:p>
    <w:p w:rsidR="00D51DCB" w:rsidRPr="0042650B" w:rsidRDefault="000970D9" w:rsidP="00550460">
      <w:pPr>
        <w:pStyle w:val="DefaultText"/>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.1 - Limba care guvernează contractul este limba română.</w:t>
      </w: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7D7D6B">
        <w:rPr>
          <w:rFonts w:ascii="Arial" w:hAnsi="Arial" w:cs="Arial"/>
          <w:b/>
          <w:sz w:val="20"/>
          <w:lang w:val="pt-BR"/>
        </w:rPr>
        <w:t>2</w:t>
      </w:r>
      <w:r w:rsidRPr="0042650B">
        <w:rPr>
          <w:rFonts w:ascii="Arial" w:hAnsi="Arial" w:cs="Arial"/>
          <w:b/>
          <w:sz w:val="20"/>
          <w:lang w:val="pt-BR"/>
        </w:rPr>
        <w:t>. Comunicări</w:t>
      </w:r>
    </w:p>
    <w:p w:rsidR="00266FB6" w:rsidRPr="0042650B" w:rsidRDefault="000970D9" w:rsidP="00EF2123">
      <w:pPr>
        <w:pStyle w:val="DefaultText"/>
        <w:jc w:val="both"/>
        <w:rPr>
          <w:rFonts w:ascii="Arial" w:hAnsi="Arial" w:cs="Arial"/>
          <w:sz w:val="20"/>
          <w:lang w:val="pt-BR"/>
        </w:rPr>
      </w:pPr>
      <w:r>
        <w:rPr>
          <w:rFonts w:ascii="Arial" w:hAnsi="Arial" w:cs="Arial"/>
          <w:sz w:val="20"/>
          <w:lang w:val="pt-BR"/>
        </w:rPr>
        <w:t>23</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5E1C5B" w:rsidRDefault="000970D9" w:rsidP="00F72553">
      <w:pPr>
        <w:pStyle w:val="DefaultText"/>
        <w:jc w:val="both"/>
        <w:rPr>
          <w:rFonts w:ascii="Arial" w:hAnsi="Arial" w:cs="Arial"/>
          <w:sz w:val="20"/>
          <w:lang w:val="pt-BR"/>
        </w:rPr>
      </w:pPr>
      <w:r>
        <w:rPr>
          <w:rFonts w:ascii="Arial" w:hAnsi="Arial" w:cs="Arial"/>
          <w:sz w:val="20"/>
          <w:lang w:val="pt-BR"/>
        </w:rPr>
        <w:t>23</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784E53" w:rsidRPr="0042650B" w:rsidRDefault="000970D9" w:rsidP="00784E53">
      <w:pPr>
        <w:pStyle w:val="DefaultText"/>
        <w:rPr>
          <w:rFonts w:ascii="Arial" w:hAnsi="Arial" w:cs="Arial"/>
          <w:b/>
          <w:bCs/>
          <w:sz w:val="20"/>
        </w:rPr>
      </w:pPr>
      <w:r w:rsidRPr="000970D9">
        <w:rPr>
          <w:rFonts w:ascii="Arial" w:hAnsi="Arial" w:cs="Arial"/>
          <w:b/>
          <w:sz w:val="20"/>
          <w:lang w:val="pt-BR"/>
        </w:rPr>
        <w:t>24</w:t>
      </w:r>
      <w:r w:rsidR="00784E53" w:rsidRPr="000970D9">
        <w:rPr>
          <w:rFonts w:ascii="Arial" w:hAnsi="Arial" w:cs="Arial"/>
          <w:b/>
          <w:sz w:val="20"/>
          <w:lang w:val="pt-BR"/>
        </w:rPr>
        <w:t>.</w:t>
      </w:r>
      <w:r w:rsidR="00784E53" w:rsidRPr="0042650B">
        <w:rPr>
          <w:rFonts w:ascii="Arial" w:hAnsi="Arial" w:cs="Arial"/>
          <w:sz w:val="20"/>
          <w:lang w:val="pt-BR"/>
        </w:rPr>
        <w:t xml:space="preserve"> </w:t>
      </w:r>
      <w:r w:rsidR="00784E53" w:rsidRPr="0042650B">
        <w:rPr>
          <w:rFonts w:ascii="Arial" w:hAnsi="Arial" w:cs="Arial"/>
          <w:b/>
          <w:bCs/>
          <w:sz w:val="20"/>
        </w:rPr>
        <w:t xml:space="preserve">Confidentialitatea datelor </w:t>
      </w:r>
    </w:p>
    <w:p w:rsidR="00561E77" w:rsidRPr="00F72553" w:rsidRDefault="000970D9" w:rsidP="00F72553">
      <w:pPr>
        <w:pStyle w:val="DefaultText"/>
        <w:rPr>
          <w:rFonts w:ascii="Arial" w:hAnsi="Arial" w:cs="Arial"/>
          <w:bCs/>
          <w:sz w:val="20"/>
        </w:rPr>
      </w:pPr>
      <w:r>
        <w:rPr>
          <w:rFonts w:ascii="Arial" w:hAnsi="Arial" w:cs="Arial"/>
          <w:bCs/>
          <w:sz w:val="20"/>
        </w:rPr>
        <w:t>24</w:t>
      </w:r>
      <w:r w:rsidR="00784E53" w:rsidRPr="0042650B">
        <w:rPr>
          <w:rFonts w:ascii="Arial" w:hAnsi="Arial" w:cs="Arial"/>
          <w:bCs/>
          <w:sz w:val="20"/>
        </w:rPr>
        <w:t>.1 Prelucrarea datelor cu character personal se face cu respectarea regulamentului European privind protectia datelor c</w:t>
      </w:r>
      <w:r w:rsidR="00561E77">
        <w:rPr>
          <w:rFonts w:ascii="Arial" w:hAnsi="Arial" w:cs="Arial"/>
          <w:bCs/>
          <w:sz w:val="20"/>
        </w:rPr>
        <w:t>u c</w:t>
      </w:r>
      <w:r w:rsidR="00784E53" w:rsidRPr="0042650B">
        <w:rPr>
          <w:rFonts w:ascii="Arial" w:hAnsi="Arial" w:cs="Arial"/>
          <w:bCs/>
          <w:sz w:val="20"/>
        </w:rPr>
        <w:t>aracter personal (GDPR).</w:t>
      </w: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970D9">
        <w:rPr>
          <w:rFonts w:ascii="Arial" w:hAnsi="Arial" w:cs="Arial"/>
          <w:b/>
          <w:sz w:val="20"/>
          <w:lang w:val="pt-BR"/>
        </w:rPr>
        <w:t>5</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5E1C5B" w:rsidRPr="0042650B" w:rsidRDefault="000970D9" w:rsidP="00EF2123">
      <w:pPr>
        <w:pStyle w:val="DefaultText"/>
        <w:jc w:val="both"/>
        <w:rPr>
          <w:rFonts w:ascii="Arial" w:hAnsi="Arial" w:cs="Arial"/>
          <w:sz w:val="20"/>
          <w:lang w:val="pt-BR"/>
        </w:rPr>
      </w:pPr>
      <w:r>
        <w:rPr>
          <w:rFonts w:ascii="Arial" w:hAnsi="Arial" w:cs="Arial"/>
          <w:sz w:val="20"/>
          <w:lang w:val="pt-BR"/>
        </w:rPr>
        <w:t>25</w:t>
      </w:r>
      <w:r w:rsidR="00266FB6" w:rsidRPr="0042650B">
        <w:rPr>
          <w:rFonts w:ascii="Arial" w:hAnsi="Arial" w:cs="Arial"/>
          <w:sz w:val="20"/>
          <w:lang w:val="pt-BR"/>
        </w:rPr>
        <w:t>.1 - Contractul va fi interpretat conform legilor din România.</w:t>
      </w: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A67A90">
        <w:rPr>
          <w:rFonts w:ascii="Arial" w:hAnsi="Arial" w:cs="Arial"/>
          <w:sz w:val="20"/>
          <w:lang w:val="pt-BR"/>
        </w:rPr>
        <w:t>______________</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545582" w:rsidP="00C90BF4">
            <w:pPr>
              <w:autoSpaceDE w:val="0"/>
              <w:autoSpaceDN w:val="0"/>
              <w:adjustRightInd w:val="0"/>
              <w:ind w:right="693"/>
              <w:jc w:val="center"/>
              <w:rPr>
                <w:rFonts w:ascii="Arial" w:hAnsi="Arial" w:cs="Arial"/>
                <w:sz w:val="20"/>
                <w:szCs w:val="20"/>
              </w:rPr>
            </w:pPr>
            <w:r w:rsidRPr="0025493B">
              <w:rPr>
                <w:rFonts w:ascii="Arial" w:hAnsi="Arial" w:cs="Arial"/>
                <w:sz w:val="20"/>
                <w:szCs w:val="20"/>
              </w:rPr>
              <w:t>ILIE BOLOJAN</w:t>
            </w: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Economică</w:t>
            </w: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Control Financiar Preventiv</w:t>
            </w:r>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Eduard Florea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Juridic Contencios</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Marc Oltea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7D7D6B" w:rsidP="00C90BF4">
            <w:pPr>
              <w:jc w:val="both"/>
              <w:rPr>
                <w:rFonts w:ascii="Arial" w:hAnsi="Arial" w:cs="Arial"/>
                <w:bCs/>
                <w:sz w:val="20"/>
                <w:szCs w:val="20"/>
              </w:rPr>
            </w:pPr>
            <w:r>
              <w:rPr>
                <w:rFonts w:ascii="Arial" w:hAnsi="Arial" w:cs="Arial"/>
                <w:bCs/>
                <w:sz w:val="20"/>
                <w:szCs w:val="20"/>
              </w:rPr>
              <w:t xml:space="preserve">Director Ex. </w:t>
            </w:r>
            <w:r w:rsidR="000970D9">
              <w:rPr>
                <w:rFonts w:ascii="Arial" w:hAnsi="Arial" w:cs="Arial"/>
                <w:bCs/>
                <w:sz w:val="20"/>
                <w:szCs w:val="20"/>
              </w:rPr>
              <w:t>DMPFI</w:t>
            </w:r>
          </w:p>
          <w:p w:rsidR="00545582" w:rsidRPr="0025493B" w:rsidRDefault="000970D9" w:rsidP="00C90BF4">
            <w:pPr>
              <w:autoSpaceDE w:val="0"/>
              <w:autoSpaceDN w:val="0"/>
              <w:adjustRightInd w:val="0"/>
              <w:jc w:val="both"/>
              <w:rPr>
                <w:rFonts w:ascii="Arial" w:hAnsi="Arial" w:cs="Arial"/>
                <w:bCs/>
                <w:sz w:val="20"/>
                <w:szCs w:val="20"/>
              </w:rPr>
            </w:pPr>
            <w:r>
              <w:rPr>
                <w:rFonts w:ascii="Arial" w:hAnsi="Arial" w:cs="Arial"/>
                <w:bCs/>
                <w:sz w:val="20"/>
                <w:szCs w:val="20"/>
              </w:rPr>
              <w:t>Marius Mos</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Achiziții Publice</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Manuela Maghiar</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r w:rsidRPr="0025493B">
              <w:rPr>
                <w:rFonts w:ascii="Arial" w:hAnsi="Arial" w:cs="Arial"/>
                <w:bCs/>
                <w:sz w:val="20"/>
                <w:szCs w:val="20"/>
                <w:lang w:val="fr-FR"/>
              </w:rPr>
              <w:t>Consilier  Achiziții Publice</w:t>
            </w:r>
          </w:p>
          <w:p w:rsidR="00545582" w:rsidRPr="0025493B" w:rsidRDefault="00545582" w:rsidP="00C90BF4">
            <w:pPr>
              <w:autoSpaceDE w:val="0"/>
              <w:autoSpaceDN w:val="0"/>
              <w:adjustRightInd w:val="0"/>
              <w:jc w:val="both"/>
              <w:rPr>
                <w:rFonts w:ascii="Arial" w:hAnsi="Arial" w:cs="Arial"/>
                <w:sz w:val="20"/>
                <w:szCs w:val="20"/>
                <w:lang w:val="pt-BR"/>
              </w:rPr>
            </w:pPr>
            <w:r w:rsidRPr="0025493B">
              <w:rPr>
                <w:rFonts w:ascii="Arial" w:hAnsi="Arial" w:cs="Arial"/>
                <w:bCs/>
                <w:sz w:val="20"/>
                <w:szCs w:val="20"/>
              </w:rPr>
              <w:t>Andreea Negrau</w:t>
            </w:r>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7D7D6B" w:rsidP="00C90BF4">
            <w:pPr>
              <w:autoSpaceDE w:val="0"/>
              <w:autoSpaceDN w:val="0"/>
              <w:adjustRightInd w:val="0"/>
              <w:jc w:val="center"/>
              <w:rPr>
                <w:rFonts w:ascii="Arial" w:hAnsi="Arial" w:cs="Arial"/>
                <w:b/>
                <w:sz w:val="20"/>
                <w:szCs w:val="20"/>
              </w:rPr>
            </w:pPr>
            <w:r>
              <w:rPr>
                <w:rFonts w:ascii="Arial" w:hAnsi="Arial" w:cs="Arial"/>
                <w:b/>
                <w:sz w:val="20"/>
                <w:szCs w:val="20"/>
              </w:rPr>
              <w:t xml:space="preserve">IQ PRO CONSULTING </w:t>
            </w:r>
            <w:r w:rsidR="00F52708">
              <w:rPr>
                <w:rFonts w:ascii="Arial" w:hAnsi="Arial" w:cs="Arial"/>
                <w:b/>
                <w:sz w:val="20"/>
                <w:szCs w:val="20"/>
              </w:rPr>
              <w:t>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5FF" w:rsidRDefault="007855FF">
      <w:r>
        <w:separator/>
      </w:r>
    </w:p>
  </w:endnote>
  <w:endnote w:type="continuationSeparator" w:id="0">
    <w:p w:rsidR="007855FF" w:rsidRDefault="0078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9B271C">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5FF" w:rsidRDefault="007855FF">
      <w:r>
        <w:separator/>
      </w:r>
    </w:p>
  </w:footnote>
  <w:footnote w:type="continuationSeparator" w:id="0">
    <w:p w:rsidR="007855FF" w:rsidRDefault="00785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1"/>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50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2D7"/>
    <w:rsid w:val="00085312"/>
    <w:rsid w:val="00085753"/>
    <w:rsid w:val="00086E47"/>
    <w:rsid w:val="000951C7"/>
    <w:rsid w:val="000962BC"/>
    <w:rsid w:val="000970D9"/>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0316"/>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493B"/>
    <w:rsid w:val="00256743"/>
    <w:rsid w:val="00256F67"/>
    <w:rsid w:val="002570EA"/>
    <w:rsid w:val="00260BC9"/>
    <w:rsid w:val="00262E46"/>
    <w:rsid w:val="002662D9"/>
    <w:rsid w:val="00266FB6"/>
    <w:rsid w:val="00267EDC"/>
    <w:rsid w:val="00273E24"/>
    <w:rsid w:val="00276160"/>
    <w:rsid w:val="00277143"/>
    <w:rsid w:val="002776DA"/>
    <w:rsid w:val="00280161"/>
    <w:rsid w:val="00280D60"/>
    <w:rsid w:val="0028225F"/>
    <w:rsid w:val="002822F3"/>
    <w:rsid w:val="002839BD"/>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2F3"/>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6CF4"/>
    <w:rsid w:val="005B77A3"/>
    <w:rsid w:val="005B7E85"/>
    <w:rsid w:val="005C07D0"/>
    <w:rsid w:val="005C0B1F"/>
    <w:rsid w:val="005C251A"/>
    <w:rsid w:val="005C37AD"/>
    <w:rsid w:val="005C51AA"/>
    <w:rsid w:val="005C701B"/>
    <w:rsid w:val="005D124F"/>
    <w:rsid w:val="005D240C"/>
    <w:rsid w:val="005D2E24"/>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65DB0"/>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55FF"/>
    <w:rsid w:val="00786333"/>
    <w:rsid w:val="007905FD"/>
    <w:rsid w:val="00795053"/>
    <w:rsid w:val="00796C23"/>
    <w:rsid w:val="007A1112"/>
    <w:rsid w:val="007A172B"/>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2E91"/>
    <w:rsid w:val="008541CC"/>
    <w:rsid w:val="008545AE"/>
    <w:rsid w:val="0085748F"/>
    <w:rsid w:val="0085761B"/>
    <w:rsid w:val="008608C8"/>
    <w:rsid w:val="008621D3"/>
    <w:rsid w:val="00864270"/>
    <w:rsid w:val="00871D12"/>
    <w:rsid w:val="0087328C"/>
    <w:rsid w:val="00874EBC"/>
    <w:rsid w:val="008821C2"/>
    <w:rsid w:val="0088274A"/>
    <w:rsid w:val="008828F4"/>
    <w:rsid w:val="00882CC0"/>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271C"/>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1048"/>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0371"/>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4600"/>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380C"/>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1546"/>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96C51"/>
    <w:rsid w:val="00EA08EE"/>
    <w:rsid w:val="00EA47EE"/>
    <w:rsid w:val="00EA5C2C"/>
    <w:rsid w:val="00EA6851"/>
    <w:rsid w:val="00EA75B3"/>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2453"/>
    <w:rsid w:val="00F66AC4"/>
    <w:rsid w:val="00F67D54"/>
    <w:rsid w:val="00F67E0E"/>
    <w:rsid w:val="00F72553"/>
    <w:rsid w:val="00F72FCA"/>
    <w:rsid w:val="00F7517A"/>
    <w:rsid w:val="00F75764"/>
    <w:rsid w:val="00F76034"/>
    <w:rsid w:val="00F80CD2"/>
    <w:rsid w:val="00F84534"/>
    <w:rsid w:val="00F85BDB"/>
    <w:rsid w:val="00F86B19"/>
    <w:rsid w:val="00F92035"/>
    <w:rsid w:val="00F928CC"/>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E5A62"/>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qproconsulting@gmail.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1100E-748C-472F-9BB2-8A60A996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9</Pages>
  <Words>5626</Words>
  <Characters>32070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231</cp:revision>
  <cp:lastPrinted>2019-03-21T09:28:00Z</cp:lastPrinted>
  <dcterms:created xsi:type="dcterms:W3CDTF">2019-03-21T09:32:00Z</dcterms:created>
  <dcterms:modified xsi:type="dcterms:W3CDTF">2020-08-05T08:29:00Z</dcterms:modified>
</cp:coreProperties>
</file>