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shd w:val="clear" w:color="auto" w:fill="auto"/>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shd w:val="clear" w:color="auto" w:fill="auto"/>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shd w:val="clear" w:color="auto" w:fill="auto"/>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shd w:val="clear" w:color="auto" w:fill="auto"/>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shd w:val="clear" w:color="auto" w:fill="auto"/>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shd w:val="clear" w:color="auto" w:fill="auto"/>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0CF2F064" w14:textId="77777777" w:rsidR="007A73C8" w:rsidRDefault="007A73C8" w:rsidP="00A94A1B">
      <w:pPr>
        <w:tabs>
          <w:tab w:val="left" w:pos="6120"/>
          <w:tab w:val="left" w:pos="9360"/>
        </w:tabs>
        <w:spacing w:line="264" w:lineRule="auto"/>
        <w:ind w:right="460"/>
        <w:jc w:val="both"/>
        <w:rPr>
          <w:rFonts w:ascii="Arial" w:hAnsi="Arial" w:cs="Arial"/>
          <w:b/>
          <w:sz w:val="20"/>
          <w:szCs w:val="20"/>
          <w:u w:val="single"/>
          <w:lang w:val="ro-RO"/>
        </w:rPr>
      </w:pPr>
    </w:p>
    <w:p w14:paraId="6F640ADA" w14:textId="5D39C978"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Pr="00F31297"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5B4FF0CD" w14:textId="1699DC69" w:rsidR="00DD7B86" w:rsidRDefault="00770F37" w:rsidP="00A94A1B">
      <w:pPr>
        <w:pStyle w:val="DefaultText"/>
        <w:ind w:right="460"/>
        <w:jc w:val="center"/>
        <w:rPr>
          <w:rFonts w:ascii="Arial" w:hAnsi="Arial" w:cs="Arial"/>
          <w:b/>
          <w:i/>
          <w:noProof w:val="0"/>
          <w:sz w:val="20"/>
          <w:lang w:val="it-IT"/>
        </w:rPr>
      </w:pPr>
      <w:bookmarkStart w:id="0" w:name="_Hlk200528648"/>
      <w:r>
        <w:rPr>
          <w:rFonts w:ascii="Arial" w:hAnsi="Arial" w:cs="Arial"/>
          <w:b/>
          <w:iCs/>
          <w:noProof w:val="0"/>
          <w:sz w:val="20"/>
          <w:lang w:val="it-IT"/>
        </w:rPr>
        <w:t>C</w:t>
      </w:r>
      <w:r w:rsidRPr="00770F37">
        <w:rPr>
          <w:rFonts w:ascii="Arial" w:hAnsi="Arial" w:cs="Arial"/>
          <w:b/>
          <w:iCs/>
          <w:noProof w:val="0"/>
          <w:sz w:val="20"/>
          <w:lang w:val="it-IT"/>
        </w:rPr>
        <w:t>osit iarba si udat puieti arbori pe o perioada de 6 luni ( mai -octombrie), pe amplasamenteul identificat cu nr.cadastral 171212, delimitat intre strada Santaului si Matei Corvin, in proximitatea haldei de deseuri-pe latura vestica, din Municipiul Oradea</w:t>
      </w:r>
    </w:p>
    <w:bookmarkEnd w:id="0"/>
    <w:p w14:paraId="26803C32" w14:textId="77777777" w:rsidR="00770F37" w:rsidRDefault="00770F37" w:rsidP="00A94A1B">
      <w:pPr>
        <w:pStyle w:val="DefaultText"/>
        <w:ind w:right="460"/>
        <w:jc w:val="center"/>
        <w:rPr>
          <w:rFonts w:ascii="Arial" w:hAnsi="Arial" w:cs="Arial"/>
          <w:b/>
          <w:sz w:val="20"/>
          <w:lang w:val="ro-RO"/>
        </w:rPr>
      </w:pPr>
    </w:p>
    <w:p w14:paraId="14E57B69" w14:textId="4F5803DC" w:rsidR="00266FB6" w:rsidRPr="00F31297" w:rsidRDefault="007A73C8" w:rsidP="00A94A1B">
      <w:pPr>
        <w:pStyle w:val="DefaultText"/>
        <w:ind w:right="460"/>
        <w:jc w:val="center"/>
        <w:rPr>
          <w:rFonts w:ascii="Arial" w:hAnsi="Arial" w:cs="Arial"/>
          <w:b/>
          <w:sz w:val="20"/>
          <w:lang w:val="ro-RO"/>
        </w:rPr>
      </w:pPr>
      <w:r w:rsidRPr="00F31297">
        <w:rPr>
          <w:rFonts w:ascii="Arial" w:hAnsi="Arial" w:cs="Arial"/>
          <w:b/>
          <w:sz w:val="20"/>
          <w:lang w:val="ro-RO"/>
        </w:rPr>
        <w:t>N</w:t>
      </w:r>
      <w:r w:rsidR="00064A6E" w:rsidRPr="00F31297">
        <w:rPr>
          <w:rFonts w:ascii="Arial" w:hAnsi="Arial" w:cs="Arial"/>
          <w:b/>
          <w:sz w:val="20"/>
          <w:lang w:val="ro-RO"/>
        </w:rPr>
        <w:t>r</w:t>
      </w:r>
      <w:r>
        <w:rPr>
          <w:rFonts w:ascii="Arial" w:hAnsi="Arial" w:cs="Arial"/>
          <w:b/>
          <w:sz w:val="20"/>
          <w:lang w:val="ro-RO"/>
        </w:rPr>
        <w:t xml:space="preserve">. </w:t>
      </w:r>
      <w:r w:rsidRPr="007A73C8">
        <w:rPr>
          <w:rFonts w:ascii="Arial" w:hAnsi="Arial" w:cs="Arial"/>
          <w:b/>
          <w:sz w:val="20"/>
          <w:lang w:val="ro-RO"/>
        </w:rPr>
        <w:t>264303</w:t>
      </w:r>
      <w:r w:rsidRPr="007A73C8">
        <w:rPr>
          <w:rFonts w:ascii="Arial" w:hAnsi="Arial" w:cs="Arial"/>
          <w:b/>
          <w:sz w:val="20"/>
          <w:lang w:val="ro-RO"/>
        </w:rPr>
        <w:t xml:space="preserve"> </w:t>
      </w:r>
      <w:r w:rsidR="00E63128" w:rsidRPr="00F31297">
        <w:rPr>
          <w:rFonts w:ascii="Arial" w:hAnsi="Arial" w:cs="Arial"/>
          <w:b/>
          <w:sz w:val="20"/>
          <w:lang w:val="ro-RO"/>
        </w:rPr>
        <w:t xml:space="preserve">din </w:t>
      </w:r>
      <w:r>
        <w:rPr>
          <w:rFonts w:ascii="Arial" w:hAnsi="Arial" w:cs="Arial"/>
          <w:b/>
          <w:sz w:val="20"/>
          <w:lang w:val="ro-RO"/>
        </w:rPr>
        <w:t>23.06.2025</w:t>
      </w:r>
    </w:p>
    <w:p w14:paraId="42BC151B" w14:textId="77777777" w:rsidR="00AE2673" w:rsidRDefault="00AE2673"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77777777" w:rsidR="00F6389B"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 xml:space="preserve">, </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3D3647B" w14:textId="77777777" w:rsidR="002A4509" w:rsidRPr="00F31297" w:rsidRDefault="002A4509" w:rsidP="00A94A1B">
      <w:pPr>
        <w:ind w:right="460"/>
        <w:jc w:val="both"/>
        <w:rPr>
          <w:rFonts w:ascii="Arial" w:hAnsi="Arial" w:cs="Arial"/>
          <w:b/>
          <w:sz w:val="20"/>
          <w:szCs w:val="20"/>
          <w:lang w:val="ro-RO"/>
        </w:rPr>
      </w:pP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5E1EB5AF"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7A73C8">
        <w:rPr>
          <w:rFonts w:ascii="Arial" w:hAnsi="Arial" w:cs="Arial"/>
          <w:b/>
          <w:bCs/>
          <w:sz w:val="20"/>
          <w:szCs w:val="20"/>
          <w:lang w:val="ro-RO"/>
        </w:rPr>
        <w:t>4230487,</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665BC8">
        <w:rPr>
          <w:rFonts w:ascii="Arial" w:hAnsi="Arial" w:cs="Arial"/>
          <w:sz w:val="20"/>
          <w:szCs w:val="20"/>
          <w:lang w:val="ro-RO"/>
        </w:rPr>
        <w:t>.</w:t>
      </w:r>
      <w:r w:rsidR="00DD7B86" w:rsidRPr="007A73C8">
        <w:rPr>
          <w:rFonts w:ascii="Arial" w:hAnsi="Arial" w:cs="Arial"/>
          <w:b/>
          <w:bCs/>
          <w:sz w:val="20"/>
          <w:szCs w:val="20"/>
          <w:lang w:val="ro-RO"/>
        </w:rPr>
        <w:t>RO</w:t>
      </w:r>
      <w:r w:rsidR="007A73C8">
        <w:rPr>
          <w:rFonts w:ascii="Arial" w:hAnsi="Arial" w:cs="Arial"/>
          <w:b/>
          <w:bCs/>
          <w:sz w:val="20"/>
          <w:szCs w:val="20"/>
          <w:lang w:val="ro-RO"/>
        </w:rPr>
        <w:t>83TREZ24A670503200130X,</w:t>
      </w:r>
      <w:r w:rsidR="00266FB6" w:rsidRPr="002A4509">
        <w:rPr>
          <w:rFonts w:ascii="Arial" w:hAnsi="Arial" w:cs="Arial"/>
          <w:b/>
          <w:bCs/>
          <w:sz w:val="20"/>
          <w:szCs w:val="20"/>
          <w:lang w:val="ro-RO"/>
        </w:rPr>
        <w:t xml:space="preserve"> </w:t>
      </w:r>
      <w:r w:rsidR="00266FB6" w:rsidRPr="00F31297">
        <w:rPr>
          <w:rFonts w:ascii="Arial" w:hAnsi="Arial" w:cs="Arial"/>
          <w:sz w:val="20"/>
          <w:szCs w:val="20"/>
          <w:lang w:val="ro-RO"/>
        </w:rPr>
        <w:t>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w:t>
      </w:r>
      <w:r w:rsidR="00DD7B86">
        <w:rPr>
          <w:rFonts w:ascii="Arial" w:hAnsi="Arial" w:cs="Arial"/>
          <w:sz w:val="20"/>
          <w:szCs w:val="20"/>
          <w:lang w:val="ro-RO"/>
        </w:rPr>
        <w:t xml:space="preserve">Adj. Directia </w:t>
      </w:r>
      <w:r w:rsidR="00184C49" w:rsidRPr="00F31297">
        <w:rPr>
          <w:rFonts w:ascii="Arial" w:hAnsi="Arial" w:cs="Arial"/>
          <w:sz w:val="20"/>
          <w:szCs w:val="20"/>
          <w:lang w:val="ro-RO"/>
        </w:rPr>
        <w:t>Economic</w:t>
      </w:r>
      <w:r w:rsidR="00DD7B86">
        <w:rPr>
          <w:rFonts w:ascii="Arial" w:hAnsi="Arial" w:cs="Arial"/>
          <w:sz w:val="20"/>
          <w:szCs w:val="20"/>
          <w:lang w:val="ro-RO"/>
        </w:rPr>
        <w:t>a</w:t>
      </w:r>
      <w:r w:rsidR="00B053F9" w:rsidRPr="00F31297">
        <w:rPr>
          <w:rFonts w:ascii="Arial" w:hAnsi="Arial" w:cs="Arial"/>
          <w:sz w:val="20"/>
          <w:szCs w:val="20"/>
          <w:lang w:val="ro-RO"/>
        </w:rPr>
        <w:t xml:space="preserve"> </w:t>
      </w:r>
      <w:r w:rsidR="00DD7B86">
        <w:rPr>
          <w:rFonts w:ascii="Arial" w:hAnsi="Arial" w:cs="Arial"/>
          <w:sz w:val="20"/>
          <w:szCs w:val="20"/>
          <w:lang w:val="ro-RO"/>
        </w:rPr>
        <w:t>–</w:t>
      </w:r>
      <w:r w:rsidR="00E63128" w:rsidRPr="00F31297">
        <w:rPr>
          <w:rFonts w:ascii="Arial" w:hAnsi="Arial" w:cs="Arial"/>
          <w:sz w:val="20"/>
          <w:szCs w:val="20"/>
          <w:lang w:val="ro-RO"/>
        </w:rPr>
        <w:t xml:space="preserve"> </w:t>
      </w:r>
      <w:r w:rsidR="00DD7B86">
        <w:rPr>
          <w:rFonts w:ascii="Arial" w:hAnsi="Arial" w:cs="Arial"/>
          <w:b/>
          <w:bCs/>
          <w:sz w:val="20"/>
          <w:szCs w:val="20"/>
          <w:lang w:val="ro-RO"/>
        </w:rPr>
        <w:t>Simona Vlad</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 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47159A54" w14:textId="273CA95B" w:rsidR="00770F37" w:rsidRPr="006500F2" w:rsidRDefault="00770F37" w:rsidP="00770F37">
      <w:pPr>
        <w:pStyle w:val="DefaultText"/>
        <w:ind w:right="460"/>
        <w:jc w:val="both"/>
        <w:rPr>
          <w:rFonts w:ascii="Arial" w:hAnsi="Arial" w:cs="Arial"/>
          <w:sz w:val="20"/>
          <w:lang w:val="pt-BR"/>
        </w:rPr>
      </w:pPr>
      <w:bookmarkStart w:id="1" w:name="_Hlk200528701"/>
      <w:r w:rsidRPr="006500F2">
        <w:rPr>
          <w:rFonts w:ascii="Arial" w:hAnsi="Arial" w:cs="Arial"/>
          <w:b/>
          <w:sz w:val="20"/>
          <w:u w:val="single"/>
          <w:lang w:val="pt-BR"/>
        </w:rPr>
        <w:t>SC ECO BIHOR S.R.L</w:t>
      </w:r>
      <w:bookmarkEnd w:id="1"/>
      <w:r w:rsidRPr="006500F2">
        <w:rPr>
          <w:rFonts w:ascii="Arial" w:hAnsi="Arial" w:cs="Arial"/>
          <w:b/>
          <w:sz w:val="20"/>
          <w:lang w:val="pt-BR"/>
        </w:rPr>
        <w:t xml:space="preserve">, </w:t>
      </w:r>
      <w:r w:rsidRPr="006500F2">
        <w:rPr>
          <w:rFonts w:ascii="Arial" w:hAnsi="Arial" w:cs="Arial"/>
          <w:sz w:val="20"/>
          <w:lang w:val="pt-BR"/>
        </w:rPr>
        <w:t xml:space="preserve">cu sediul in Mun. </w:t>
      </w:r>
      <w:r w:rsidRPr="006500F2">
        <w:rPr>
          <w:rFonts w:ascii="Arial" w:hAnsi="Arial" w:cs="Arial"/>
          <w:b/>
          <w:sz w:val="20"/>
          <w:lang w:val="pt-BR"/>
        </w:rPr>
        <w:t>Oradea</w:t>
      </w:r>
      <w:r w:rsidRPr="006500F2">
        <w:rPr>
          <w:rFonts w:ascii="Arial" w:hAnsi="Arial" w:cs="Arial"/>
          <w:sz w:val="20"/>
          <w:lang w:val="pt-BR"/>
        </w:rPr>
        <w:t xml:space="preserve">, soseaua </w:t>
      </w:r>
      <w:r w:rsidRPr="006500F2">
        <w:rPr>
          <w:rFonts w:ascii="Arial" w:hAnsi="Arial" w:cs="Arial"/>
          <w:b/>
          <w:sz w:val="20"/>
          <w:lang w:val="pt-BR"/>
        </w:rPr>
        <w:t>Borsului</w:t>
      </w:r>
      <w:r w:rsidRPr="006500F2">
        <w:rPr>
          <w:rFonts w:ascii="Arial" w:hAnsi="Arial" w:cs="Arial"/>
          <w:sz w:val="20"/>
          <w:lang w:val="pt-BR"/>
        </w:rPr>
        <w:t xml:space="preserve">, nr. </w:t>
      </w:r>
      <w:r w:rsidRPr="006500F2">
        <w:rPr>
          <w:rFonts w:ascii="Arial" w:hAnsi="Arial" w:cs="Arial"/>
          <w:b/>
          <w:sz w:val="20"/>
          <w:lang w:val="pt-BR"/>
        </w:rPr>
        <w:t>3/N</w:t>
      </w:r>
      <w:r w:rsidRPr="006500F2">
        <w:rPr>
          <w:rFonts w:ascii="Arial" w:hAnsi="Arial" w:cs="Arial"/>
          <w:sz w:val="20"/>
          <w:lang w:val="pt-BR"/>
        </w:rPr>
        <w:t xml:space="preserve">, Jud. </w:t>
      </w:r>
      <w:r w:rsidRPr="006500F2">
        <w:rPr>
          <w:rFonts w:ascii="Arial" w:hAnsi="Arial" w:cs="Arial"/>
          <w:b/>
          <w:sz w:val="20"/>
          <w:lang w:val="pt-BR"/>
        </w:rPr>
        <w:t>Bihor</w:t>
      </w:r>
      <w:r w:rsidRPr="006500F2">
        <w:rPr>
          <w:rFonts w:ascii="Arial" w:hAnsi="Arial" w:cs="Arial"/>
          <w:sz w:val="20"/>
          <w:lang w:val="pt-BR"/>
        </w:rPr>
        <w:t xml:space="preserve">, telefon </w:t>
      </w:r>
      <w:r w:rsidRPr="006500F2">
        <w:rPr>
          <w:rFonts w:ascii="Arial" w:hAnsi="Arial" w:cs="Arial"/>
          <w:b/>
          <w:sz w:val="20"/>
          <w:lang w:val="pt-BR"/>
        </w:rPr>
        <w:t>+04259414109</w:t>
      </w:r>
      <w:r w:rsidRPr="006500F2">
        <w:rPr>
          <w:rFonts w:ascii="Arial" w:hAnsi="Arial" w:cs="Arial"/>
          <w:sz w:val="20"/>
          <w:lang w:val="pt-BR"/>
        </w:rPr>
        <w:t xml:space="preserve">, număr de înmatriculare la Registrul Comertului </w:t>
      </w:r>
      <w:r w:rsidRPr="006500F2">
        <w:rPr>
          <w:rFonts w:ascii="Arial" w:hAnsi="Arial" w:cs="Arial"/>
          <w:b/>
          <w:sz w:val="20"/>
          <w:lang w:val="pt-BR"/>
        </w:rPr>
        <w:t>J05/203/2004</w:t>
      </w:r>
      <w:r w:rsidRPr="006500F2">
        <w:rPr>
          <w:rFonts w:ascii="Arial" w:hAnsi="Arial" w:cs="Arial"/>
          <w:sz w:val="20"/>
          <w:lang w:val="pt-BR"/>
        </w:rPr>
        <w:t xml:space="preserve">, CUI </w:t>
      </w:r>
      <w:r w:rsidRPr="006500F2">
        <w:rPr>
          <w:rFonts w:ascii="Arial" w:hAnsi="Arial" w:cs="Arial"/>
          <w:b/>
          <w:sz w:val="20"/>
          <w:lang w:val="pt-BR"/>
        </w:rPr>
        <w:t>16131665</w:t>
      </w:r>
      <w:r w:rsidRPr="006500F2">
        <w:rPr>
          <w:rFonts w:ascii="Arial" w:hAnsi="Arial" w:cs="Arial"/>
          <w:sz w:val="20"/>
          <w:lang w:val="pt-BR"/>
        </w:rPr>
        <w:t xml:space="preserve">, cont nr. </w:t>
      </w:r>
      <w:r w:rsidR="007A73C8">
        <w:rPr>
          <w:rFonts w:ascii="Arial" w:hAnsi="Arial" w:cs="Arial"/>
          <w:b/>
          <w:sz w:val="20"/>
          <w:lang w:val="pt-BR"/>
        </w:rPr>
        <w:t>RO86TREZ0765069XXX004325,</w:t>
      </w:r>
      <w:r w:rsidRPr="006500F2">
        <w:rPr>
          <w:rFonts w:ascii="Arial" w:hAnsi="Arial" w:cs="Arial"/>
          <w:sz w:val="20"/>
          <w:lang w:val="pt-BR"/>
        </w:rPr>
        <w:t xml:space="preserve"> deschis la </w:t>
      </w:r>
      <w:r w:rsidRPr="006500F2">
        <w:rPr>
          <w:rFonts w:ascii="Arial" w:hAnsi="Arial" w:cs="Arial"/>
          <w:b/>
          <w:sz w:val="20"/>
          <w:lang w:val="pt-BR"/>
        </w:rPr>
        <w:t>Trezoreria ORADEA</w:t>
      </w:r>
      <w:r w:rsidRPr="006500F2">
        <w:rPr>
          <w:rFonts w:ascii="Arial" w:hAnsi="Arial" w:cs="Arial"/>
          <w:sz w:val="20"/>
          <w:lang w:val="pt-BR"/>
        </w:rPr>
        <w:t>, reprezentata prin dl</w:t>
      </w:r>
      <w:r w:rsidRPr="006500F2">
        <w:rPr>
          <w:rFonts w:ascii="Arial" w:hAnsi="Arial" w:cs="Arial"/>
          <w:b/>
          <w:sz w:val="20"/>
          <w:lang w:val="pt-BR"/>
        </w:rPr>
        <w:t>. Pasztai Zoltan Attila</w:t>
      </w:r>
      <w:r w:rsidRPr="006500F2">
        <w:rPr>
          <w:rFonts w:ascii="Arial" w:hAnsi="Arial" w:cs="Arial"/>
          <w:sz w:val="20"/>
          <w:lang w:val="pt-BR"/>
        </w:rPr>
        <w:t xml:space="preserve">, Director General,în calitate de </w:t>
      </w:r>
      <w:r w:rsidRPr="006500F2">
        <w:rPr>
          <w:rFonts w:ascii="Arial" w:hAnsi="Arial" w:cs="Arial"/>
          <w:b/>
          <w:sz w:val="20"/>
          <w:lang w:val="pt-BR"/>
        </w:rPr>
        <w:t>prestator</w:t>
      </w:r>
      <w:r w:rsidRPr="006500F2">
        <w:rPr>
          <w:rFonts w:ascii="Arial" w:hAnsi="Arial" w:cs="Arial"/>
          <w:sz w:val="20"/>
          <w:lang w:val="pt-BR"/>
        </w:rPr>
        <w:t>, pe de altă parte.</w:t>
      </w:r>
    </w:p>
    <w:p w14:paraId="22CE6055" w14:textId="77777777" w:rsidR="00770F37" w:rsidRPr="00617974" w:rsidRDefault="00770F37" w:rsidP="00770F37">
      <w:pPr>
        <w:ind w:right="460"/>
        <w:jc w:val="both"/>
        <w:rPr>
          <w:rFonts w:ascii="Arial" w:hAnsi="Arial" w:cs="Arial"/>
          <w:sz w:val="20"/>
          <w:szCs w:val="20"/>
          <w:lang w:val="es-ES"/>
        </w:rPr>
      </w:pPr>
    </w:p>
    <w:p w14:paraId="31CB9F59" w14:textId="77777777" w:rsidR="008F7FF7" w:rsidRPr="00F31297" w:rsidRDefault="008F7FF7" w:rsidP="00A94A1B">
      <w:pPr>
        <w:ind w:right="460"/>
        <w:jc w:val="both"/>
        <w:rPr>
          <w:rFonts w:ascii="Arial" w:hAnsi="Arial" w:cs="Arial"/>
          <w:b/>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77777777" w:rsidR="007C5F75" w:rsidRPr="00F31297" w:rsidRDefault="00F00715" w:rsidP="00A94A1B">
      <w:pPr>
        <w:pStyle w:val="DefaultText"/>
        <w:numPr>
          <w:ilvl w:val="1"/>
          <w:numId w:val="5"/>
        </w:numPr>
        <w:ind w:left="0" w:right="460" w:firstLine="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3A5FBDC3"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6E2B66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Pr="00F31297"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Pr="00F31297"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77777777"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E42B46" w:rsidRPr="00F31297">
        <w:rPr>
          <w:rFonts w:ascii="Arial" w:hAnsi="Arial" w:cs="Arial"/>
          <w:b/>
          <w:sz w:val="20"/>
          <w:lang w:val="ro-RO"/>
        </w:rPr>
        <w:t xml:space="preserve"> </w:t>
      </w:r>
      <w:r w:rsidR="00AC2558" w:rsidRPr="00F31297">
        <w:rPr>
          <w:rFonts w:ascii="Arial" w:hAnsi="Arial" w:cs="Arial"/>
          <w:b/>
          <w:sz w:val="20"/>
          <w:lang w:val="ro-RO"/>
        </w:rPr>
        <w:t>OBIECTUL CONTRACTULUI</w:t>
      </w:r>
    </w:p>
    <w:p w14:paraId="423317FA" w14:textId="5E9D0BB3" w:rsidR="00AE2673" w:rsidRPr="00F31297" w:rsidRDefault="00C703AC" w:rsidP="00A94A1B">
      <w:pPr>
        <w:autoSpaceDE w:val="0"/>
        <w:autoSpaceDN w:val="0"/>
        <w:adjustRightInd w:val="0"/>
        <w:ind w:right="460"/>
        <w:jc w:val="both"/>
        <w:rPr>
          <w:rFonts w:ascii="Arial" w:hAnsi="Arial" w:cs="Arial"/>
          <w:b/>
          <w:iCs/>
          <w:color w:val="000000"/>
          <w:sz w:val="20"/>
          <w:szCs w:val="20"/>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D17C22" w:rsidRPr="00F31297">
        <w:rPr>
          <w:rFonts w:ascii="Arial" w:hAnsi="Arial" w:cs="Arial"/>
          <w:b/>
          <w:color w:val="000000"/>
          <w:sz w:val="20"/>
          <w:szCs w:val="20"/>
          <w:lang w:val="ro-RO"/>
        </w:rPr>
        <w:t>s</w:t>
      </w:r>
      <w:r w:rsidR="00D17C22" w:rsidRPr="00F31297">
        <w:rPr>
          <w:rFonts w:ascii="Arial" w:hAnsi="Arial" w:cs="Arial"/>
          <w:b/>
          <w:color w:val="000000"/>
          <w:sz w:val="20"/>
          <w:szCs w:val="20"/>
          <w:lang w:val="it-IT"/>
        </w:rPr>
        <w:t xml:space="preserve">erviciile </w:t>
      </w:r>
      <w:r w:rsidR="00A03A15" w:rsidRPr="00F31297">
        <w:rPr>
          <w:rFonts w:ascii="Arial" w:hAnsi="Arial" w:cs="Arial"/>
          <w:b/>
          <w:iCs/>
          <w:color w:val="000000"/>
          <w:sz w:val="20"/>
          <w:szCs w:val="20"/>
          <w:lang w:val="ro-RO"/>
        </w:rPr>
        <w:t xml:space="preserve">de </w:t>
      </w:r>
      <w:r w:rsidR="00770F37">
        <w:rPr>
          <w:rFonts w:ascii="Arial" w:hAnsi="Arial" w:cs="Arial"/>
          <w:b/>
          <w:iCs/>
          <w:color w:val="000000"/>
          <w:sz w:val="20"/>
          <w:szCs w:val="20"/>
          <w:lang w:val="ro-RO"/>
        </w:rPr>
        <w:t>c</w:t>
      </w:r>
      <w:r w:rsidR="00770F37" w:rsidRPr="00770F37">
        <w:rPr>
          <w:rFonts w:ascii="Arial" w:hAnsi="Arial" w:cs="Arial"/>
          <w:b/>
          <w:iCs/>
          <w:color w:val="000000"/>
          <w:sz w:val="20"/>
          <w:szCs w:val="20"/>
          <w:lang w:val="ro-RO"/>
        </w:rPr>
        <w:t>osit iarba si udat puieti arbori pe o perioada de 6 luni ( mai -octombrie), pe amplasamenteul identificat cu nr.cadastral 171212, delimitat intre strada Santaului si Matei Corvin, in proximitatea haldei de deseuri-pe latura vestica, din Municipiul Oradea</w:t>
      </w:r>
      <w:r w:rsidR="00A03A15" w:rsidRPr="00F31297">
        <w:rPr>
          <w:rFonts w:ascii="Arial" w:hAnsi="Arial" w:cs="Arial"/>
          <w:bCs/>
          <w:iCs/>
          <w:color w:val="000000"/>
          <w:sz w:val="20"/>
          <w:szCs w:val="20"/>
          <w:lang w:val="ro-RO"/>
        </w:rPr>
        <w:t>,</w:t>
      </w:r>
      <w:r w:rsidR="00C95079">
        <w:rPr>
          <w:rFonts w:ascii="Arial" w:hAnsi="Arial" w:cs="Arial"/>
          <w:bCs/>
          <w:iCs/>
          <w:color w:val="000000"/>
          <w:sz w:val="20"/>
          <w:szCs w:val="20"/>
          <w:lang w:val="ro-RO"/>
        </w:rPr>
        <w:t>(</w:t>
      </w:r>
      <w:r w:rsidR="00C95079" w:rsidRPr="00C95079">
        <w:rPr>
          <w:rFonts w:ascii="Arial" w:hAnsi="Arial" w:cs="Arial"/>
          <w:bCs/>
          <w:i/>
          <w:color w:val="000000"/>
          <w:sz w:val="20"/>
          <w:szCs w:val="20"/>
          <w:lang w:val="ro-RO"/>
        </w:rPr>
        <w:t xml:space="preserve">COD CPV </w:t>
      </w:r>
      <w:bookmarkStart w:id="2" w:name="_Hlk200526228"/>
      <w:r w:rsidR="002D3145" w:rsidRPr="002D3145">
        <w:rPr>
          <w:rFonts w:ascii="Arial" w:hAnsi="Arial" w:cs="Arial"/>
          <w:bCs/>
          <w:i/>
          <w:color w:val="000000"/>
          <w:sz w:val="20"/>
          <w:szCs w:val="20"/>
          <w:lang w:val="ro-RO"/>
        </w:rPr>
        <w:t>77312000-0</w:t>
      </w:r>
      <w:r w:rsidR="002D3145">
        <w:rPr>
          <w:rFonts w:ascii="Arial" w:hAnsi="Arial" w:cs="Arial"/>
          <w:bCs/>
          <w:i/>
          <w:color w:val="000000"/>
          <w:sz w:val="20"/>
          <w:szCs w:val="20"/>
          <w:lang w:val="ro-RO"/>
        </w:rPr>
        <w:t xml:space="preserve"> </w:t>
      </w:r>
      <w:r w:rsidR="002D3145" w:rsidRPr="002D3145">
        <w:rPr>
          <w:rFonts w:ascii="Arial" w:hAnsi="Arial" w:cs="Arial"/>
          <w:bCs/>
          <w:i/>
          <w:color w:val="000000"/>
          <w:sz w:val="20"/>
          <w:szCs w:val="20"/>
          <w:lang w:val="ro-RO"/>
        </w:rPr>
        <w:t>Servicii de înlăturare a buruienilor</w:t>
      </w:r>
      <w:bookmarkEnd w:id="2"/>
      <w:r w:rsidR="00C95079">
        <w:rPr>
          <w:rFonts w:ascii="Arial" w:hAnsi="Arial" w:cs="Arial"/>
          <w:bCs/>
          <w:iCs/>
          <w:color w:val="000000"/>
          <w:sz w:val="20"/>
          <w:szCs w:val="20"/>
          <w:lang w:val="ro-RO"/>
        </w:rPr>
        <w:t>)</w:t>
      </w:r>
      <w:r w:rsidR="00D17C22" w:rsidRPr="00F31297">
        <w:rPr>
          <w:rFonts w:ascii="Arial" w:hAnsi="Arial" w:cs="Arial"/>
          <w:b/>
          <w:color w:val="000000"/>
          <w:sz w:val="20"/>
          <w:szCs w:val="20"/>
          <w:lang w:val="it-IT"/>
        </w:rPr>
        <w:t xml:space="preserve"> </w:t>
      </w:r>
      <w:r w:rsidR="004732F9" w:rsidRPr="00F31297">
        <w:rPr>
          <w:rFonts w:ascii="Arial" w:hAnsi="Arial" w:cs="Arial"/>
          <w:color w:val="000000"/>
          <w:sz w:val="20"/>
          <w:szCs w:val="20"/>
          <w:lang w:val="ro-RO"/>
        </w:rPr>
        <w:t>in perioada convenita si</w:t>
      </w:r>
      <w:r w:rsidR="00AC2558" w:rsidRPr="00F31297">
        <w:rPr>
          <w:rFonts w:ascii="Arial" w:hAnsi="Arial" w:cs="Arial"/>
          <w:color w:val="000000"/>
          <w:sz w:val="20"/>
          <w:szCs w:val="20"/>
          <w:lang w:val="ro-RO"/>
        </w:rPr>
        <w:t xml:space="preserve"> in conditiile asumate</w:t>
      </w:r>
      <w:r w:rsidR="005B19B4"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prin prezentul contract</w:t>
      </w:r>
      <w:r w:rsidR="00AC2558" w:rsidRPr="00F31297">
        <w:rPr>
          <w:rFonts w:ascii="Arial" w:hAnsi="Arial" w:cs="Arial"/>
          <w:color w:val="000000"/>
          <w:sz w:val="20"/>
          <w:szCs w:val="20"/>
          <w:lang w:val="ro-RO"/>
        </w:rPr>
        <w:t xml:space="preserve"> si prin</w:t>
      </w:r>
      <w:r w:rsidR="00F6389B" w:rsidRPr="00F31297">
        <w:rPr>
          <w:rFonts w:ascii="Arial" w:hAnsi="Arial" w:cs="Arial"/>
          <w:color w:val="000000"/>
          <w:sz w:val="20"/>
          <w:szCs w:val="20"/>
          <w:lang w:val="ro-RO"/>
        </w:rPr>
        <w:t xml:space="preserve"> caietul de s</w:t>
      </w:r>
      <w:r w:rsidR="00E20F21" w:rsidRPr="00F31297">
        <w:rPr>
          <w:rFonts w:ascii="Arial" w:hAnsi="Arial" w:cs="Arial"/>
          <w:color w:val="000000"/>
          <w:sz w:val="20"/>
          <w:szCs w:val="20"/>
          <w:lang w:val="ro-RO"/>
        </w:rPr>
        <w:t xml:space="preserve">arcini </w:t>
      </w:r>
      <w:r w:rsidR="00DD39A7" w:rsidRPr="00F31297">
        <w:rPr>
          <w:rFonts w:ascii="Arial" w:hAnsi="Arial" w:cs="Arial"/>
          <w:color w:val="000000"/>
          <w:sz w:val="20"/>
          <w:szCs w:val="20"/>
          <w:lang w:val="ro-RO"/>
        </w:rPr>
        <w:t xml:space="preserve"> nr.</w:t>
      </w:r>
      <w:r w:rsidR="00AC2558" w:rsidRPr="00F31297">
        <w:rPr>
          <w:rFonts w:ascii="Arial" w:hAnsi="Arial" w:cs="Arial"/>
          <w:color w:val="000000"/>
          <w:sz w:val="20"/>
          <w:szCs w:val="20"/>
          <w:lang w:val="ro-RO"/>
        </w:rPr>
        <w:t xml:space="preserve"> </w:t>
      </w:r>
      <w:r w:rsidR="00770F37">
        <w:rPr>
          <w:rFonts w:ascii="Arial" w:hAnsi="Arial" w:cs="Arial"/>
          <w:b/>
          <w:color w:val="000000"/>
          <w:sz w:val="20"/>
          <w:szCs w:val="20"/>
          <w:lang w:val="ro-RO"/>
        </w:rPr>
        <w:t>108003</w:t>
      </w:r>
      <w:r w:rsidR="005A79A5" w:rsidRPr="00F31297">
        <w:rPr>
          <w:rFonts w:ascii="Arial" w:hAnsi="Arial" w:cs="Arial"/>
          <w:bCs/>
          <w:color w:val="000000"/>
          <w:sz w:val="20"/>
          <w:szCs w:val="20"/>
          <w:lang w:val="ro-RO"/>
        </w:rPr>
        <w:t xml:space="preserve"> din </w:t>
      </w:r>
      <w:r w:rsidR="00770F37">
        <w:rPr>
          <w:rFonts w:ascii="Arial" w:hAnsi="Arial" w:cs="Arial"/>
          <w:b/>
          <w:color w:val="000000"/>
          <w:sz w:val="20"/>
          <w:szCs w:val="20"/>
          <w:lang w:val="ro-RO"/>
        </w:rPr>
        <w:t>05.03</w:t>
      </w:r>
      <w:r w:rsidR="00C95079" w:rsidRPr="00665BC8">
        <w:rPr>
          <w:rFonts w:ascii="Arial" w:hAnsi="Arial" w:cs="Arial"/>
          <w:b/>
          <w:color w:val="000000"/>
          <w:sz w:val="20"/>
          <w:szCs w:val="20"/>
          <w:lang w:val="ro-RO"/>
        </w:rPr>
        <w:t>.2025</w:t>
      </w:r>
      <w:r w:rsidR="005A03F7" w:rsidRPr="00F31297">
        <w:rPr>
          <w:rFonts w:ascii="Arial" w:hAnsi="Arial" w:cs="Arial"/>
          <w:color w:val="000000"/>
          <w:sz w:val="20"/>
          <w:szCs w:val="20"/>
          <w:lang w:val="ro-RO"/>
        </w:rPr>
        <w:t xml:space="preserve">, </w:t>
      </w:r>
      <w:r w:rsidR="00E20F21" w:rsidRPr="00F31297">
        <w:rPr>
          <w:rFonts w:ascii="Arial" w:hAnsi="Arial" w:cs="Arial"/>
          <w:color w:val="000000"/>
          <w:sz w:val="20"/>
          <w:szCs w:val="20"/>
          <w:lang w:val="ro-RO"/>
        </w:rPr>
        <w:t>aferent achizitiei</w:t>
      </w:r>
      <w:r w:rsidR="00291728" w:rsidRPr="00F31297">
        <w:rPr>
          <w:rFonts w:ascii="Arial" w:hAnsi="Arial" w:cs="Arial"/>
          <w:color w:val="000000"/>
          <w:sz w:val="20"/>
          <w:szCs w:val="20"/>
          <w:lang w:val="ro-RO"/>
        </w:rPr>
        <w:t>.</w:t>
      </w:r>
      <w:r w:rsidR="004732F9" w:rsidRPr="00F31297">
        <w:rPr>
          <w:rFonts w:ascii="Arial" w:hAnsi="Arial" w:cs="Arial"/>
          <w:color w:val="000000"/>
          <w:sz w:val="20"/>
          <w:szCs w:val="20"/>
          <w:lang w:val="ro-RO"/>
        </w:rPr>
        <w:t xml:space="preserve"> </w:t>
      </w: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5D8C7A09" w:rsidR="00853C46" w:rsidRDefault="00266FB6" w:rsidP="00A94A1B">
      <w:pPr>
        <w:autoSpaceDE w:val="0"/>
        <w:autoSpaceDN w:val="0"/>
        <w:adjustRightInd w:val="0"/>
        <w:ind w:right="460"/>
        <w:contextualSpacing/>
        <w:jc w:val="both"/>
        <w:rPr>
          <w:rFonts w:ascii="Arial" w:eastAsia="Calibri" w:hAnsi="Arial" w:cs="Arial"/>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r w:rsidR="00AC2558" w:rsidRPr="00F31297">
        <w:rPr>
          <w:rFonts w:ascii="Arial" w:hAnsi="Arial" w:cs="Arial"/>
          <w:bCs/>
          <w:sz w:val="20"/>
          <w:szCs w:val="20"/>
          <w:lang w:val="ro-RO"/>
        </w:rPr>
        <w:t>este de</w:t>
      </w:r>
      <w:r w:rsidR="00E63128" w:rsidRPr="00F31297">
        <w:rPr>
          <w:rFonts w:ascii="Arial" w:hAnsi="Arial" w:cs="Arial"/>
          <w:b/>
          <w:sz w:val="20"/>
          <w:szCs w:val="20"/>
          <w:lang w:val="ro-RO"/>
        </w:rPr>
        <w:t xml:space="preserve"> </w:t>
      </w:r>
      <w:r w:rsidR="00770F37">
        <w:rPr>
          <w:rFonts w:ascii="Arial" w:eastAsia="Calibri" w:hAnsi="Arial" w:cs="Arial"/>
          <w:b/>
          <w:sz w:val="20"/>
          <w:szCs w:val="20"/>
          <w:lang w:val="ro-RO"/>
        </w:rPr>
        <w:t>90.000</w:t>
      </w:r>
      <w:r w:rsidR="00F24C35" w:rsidRPr="00F31297">
        <w:rPr>
          <w:rFonts w:ascii="Arial" w:eastAsia="Calibri" w:hAnsi="Arial" w:cs="Arial"/>
          <w:b/>
          <w:sz w:val="20"/>
          <w:szCs w:val="20"/>
          <w:lang w:val="ro-RO"/>
        </w:rPr>
        <w:t xml:space="preserve"> </w:t>
      </w:r>
      <w:r w:rsidR="009A6C7E" w:rsidRPr="00F31297">
        <w:rPr>
          <w:rFonts w:ascii="Arial" w:eastAsia="Calibri" w:hAnsi="Arial" w:cs="Arial"/>
          <w:b/>
          <w:sz w:val="20"/>
          <w:szCs w:val="20"/>
          <w:lang w:val="ro-RO"/>
        </w:rPr>
        <w:t>lei fără TVA</w:t>
      </w:r>
      <w:r w:rsidR="009A6C7E" w:rsidRPr="00F31297">
        <w:rPr>
          <w:rFonts w:ascii="Arial" w:eastAsia="Calibri" w:hAnsi="Arial" w:cs="Arial"/>
          <w:iCs/>
          <w:sz w:val="20"/>
          <w:szCs w:val="20"/>
          <w:lang w:val="ro-RO"/>
        </w:rPr>
        <w:t>, î</w:t>
      </w:r>
      <w:r w:rsidR="009A6C7E" w:rsidRPr="00F31297">
        <w:rPr>
          <w:rFonts w:ascii="Arial" w:eastAsia="Calibri" w:hAnsi="Arial" w:cs="Arial"/>
          <w:sz w:val="20"/>
          <w:szCs w:val="20"/>
          <w:lang w:val="ro-RO"/>
        </w:rPr>
        <w:t>n conformitate cu oferta transmisă, detaliată astfel:</w:t>
      </w:r>
      <w:bookmarkStart w:id="3" w:name="_Hlk162426282"/>
    </w:p>
    <w:tbl>
      <w:tblPr>
        <w:tblStyle w:val="TableGrid1"/>
        <w:tblW w:w="9535" w:type="dxa"/>
        <w:jc w:val="center"/>
        <w:tblLayout w:type="fixed"/>
        <w:tblLook w:val="04A0" w:firstRow="1" w:lastRow="0" w:firstColumn="1" w:lastColumn="0" w:noHBand="0" w:noVBand="1"/>
      </w:tblPr>
      <w:tblGrid>
        <w:gridCol w:w="625"/>
        <w:gridCol w:w="3600"/>
        <w:gridCol w:w="810"/>
        <w:gridCol w:w="1260"/>
        <w:gridCol w:w="900"/>
        <w:gridCol w:w="990"/>
        <w:gridCol w:w="1350"/>
      </w:tblGrid>
      <w:tr w:rsidR="002D3145" w:rsidRPr="00A94A1B" w14:paraId="1C95F5F3" w14:textId="77777777" w:rsidTr="00770F37">
        <w:trPr>
          <w:trHeight w:val="620"/>
          <w:jc w:val="center"/>
        </w:trPr>
        <w:tc>
          <w:tcPr>
            <w:tcW w:w="625" w:type="dxa"/>
            <w:vAlign w:val="center"/>
          </w:tcPr>
          <w:p w14:paraId="6D550587" w14:textId="77777777" w:rsidR="002D3145" w:rsidRPr="00A94A1B" w:rsidRDefault="002D3145" w:rsidP="00DA18AE">
            <w:pPr>
              <w:autoSpaceDE w:val="0"/>
              <w:autoSpaceDN w:val="0"/>
              <w:adjustRightInd w:val="0"/>
              <w:ind w:left="-120" w:right="15"/>
              <w:contextualSpacing/>
              <w:jc w:val="center"/>
              <w:rPr>
                <w:rFonts w:ascii="Arial" w:eastAsia="Calibri" w:hAnsi="Arial" w:cs="Arial"/>
                <w:b/>
                <w:sz w:val="20"/>
                <w:szCs w:val="20"/>
                <w:lang w:val="ro-RO"/>
              </w:rPr>
            </w:pPr>
            <w:bookmarkStart w:id="4" w:name="_Hlk194398143"/>
            <w:bookmarkEnd w:id="3"/>
            <w:r w:rsidRPr="00A94A1B">
              <w:rPr>
                <w:rFonts w:ascii="Arial" w:eastAsia="Calibri" w:hAnsi="Arial" w:cs="Arial"/>
                <w:b/>
                <w:sz w:val="20"/>
                <w:szCs w:val="20"/>
                <w:lang w:val="ro-RO"/>
              </w:rPr>
              <w:t>Nr. Crt.</w:t>
            </w:r>
          </w:p>
        </w:tc>
        <w:tc>
          <w:tcPr>
            <w:tcW w:w="3600" w:type="dxa"/>
          </w:tcPr>
          <w:p w14:paraId="71C1EE59" w14:textId="77777777" w:rsidR="002D3145" w:rsidRPr="00A94A1B" w:rsidRDefault="002D3145" w:rsidP="00A94A1B">
            <w:pPr>
              <w:autoSpaceDE w:val="0"/>
              <w:autoSpaceDN w:val="0"/>
              <w:adjustRightInd w:val="0"/>
              <w:ind w:right="46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Denumire serviciu</w:t>
            </w:r>
          </w:p>
        </w:tc>
        <w:tc>
          <w:tcPr>
            <w:tcW w:w="810" w:type="dxa"/>
          </w:tcPr>
          <w:p w14:paraId="286AB640" w14:textId="37C8DA7F"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Pr>
                <w:rFonts w:ascii="Arial" w:eastAsia="Calibri" w:hAnsi="Arial" w:cs="Arial"/>
                <w:b/>
                <w:sz w:val="20"/>
                <w:szCs w:val="20"/>
                <w:lang w:val="ro-RO"/>
              </w:rPr>
              <w:t>UM</w:t>
            </w:r>
          </w:p>
        </w:tc>
        <w:tc>
          <w:tcPr>
            <w:tcW w:w="1260" w:type="dxa"/>
          </w:tcPr>
          <w:p w14:paraId="37E1BDB3" w14:textId="66ECE06D"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Cant</w:t>
            </w:r>
            <w:r>
              <w:rPr>
                <w:rFonts w:ascii="Arial" w:eastAsia="Calibri" w:hAnsi="Arial" w:cs="Arial"/>
                <w:b/>
                <w:sz w:val="20"/>
                <w:szCs w:val="20"/>
                <w:lang w:val="ro-RO"/>
              </w:rPr>
              <w:t>.</w:t>
            </w:r>
          </w:p>
          <w:p w14:paraId="6A374F1F" w14:textId="77777777" w:rsidR="002D3145" w:rsidRPr="00A94A1B" w:rsidRDefault="002D3145" w:rsidP="00CE6262">
            <w:pPr>
              <w:autoSpaceDE w:val="0"/>
              <w:autoSpaceDN w:val="0"/>
              <w:adjustRightInd w:val="0"/>
              <w:ind w:left="-104" w:right="-105"/>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(buc)</w:t>
            </w:r>
          </w:p>
        </w:tc>
        <w:tc>
          <w:tcPr>
            <w:tcW w:w="900" w:type="dxa"/>
          </w:tcPr>
          <w:p w14:paraId="06E2DFA6" w14:textId="1201FACF" w:rsidR="002D3145" w:rsidRPr="00A94A1B" w:rsidRDefault="002D3145" w:rsidP="002D3145">
            <w:pPr>
              <w:autoSpaceDE w:val="0"/>
              <w:autoSpaceDN w:val="0"/>
              <w:adjustRightInd w:val="0"/>
              <w:ind w:left="-104" w:right="-15"/>
              <w:contextualSpacing/>
              <w:jc w:val="center"/>
              <w:rPr>
                <w:rFonts w:ascii="Arial" w:eastAsia="Calibri" w:hAnsi="Arial" w:cs="Arial"/>
                <w:b/>
                <w:sz w:val="20"/>
                <w:szCs w:val="20"/>
                <w:lang w:val="ro-RO"/>
              </w:rPr>
            </w:pPr>
            <w:r>
              <w:rPr>
                <w:rFonts w:ascii="Arial" w:eastAsia="Calibri" w:hAnsi="Arial" w:cs="Arial"/>
                <w:b/>
                <w:sz w:val="20"/>
                <w:szCs w:val="20"/>
                <w:lang w:val="ro-RO"/>
              </w:rPr>
              <w:t>Frecv.</w:t>
            </w:r>
          </w:p>
        </w:tc>
        <w:tc>
          <w:tcPr>
            <w:tcW w:w="990" w:type="dxa"/>
          </w:tcPr>
          <w:p w14:paraId="08DCCDA7" w14:textId="265D5E2E" w:rsidR="002D3145" w:rsidRPr="00A94A1B" w:rsidRDefault="002D3145" w:rsidP="002D3145">
            <w:pPr>
              <w:autoSpaceDE w:val="0"/>
              <w:autoSpaceDN w:val="0"/>
              <w:adjustRightInd w:val="0"/>
              <w:ind w:left="-59" w:right="-90"/>
              <w:contextualSpacing/>
              <w:jc w:val="center"/>
              <w:rPr>
                <w:rFonts w:ascii="Arial" w:eastAsia="Calibri" w:hAnsi="Arial" w:cs="Arial"/>
                <w:b/>
                <w:sz w:val="20"/>
                <w:szCs w:val="20"/>
                <w:lang w:val="ro-RO"/>
              </w:rPr>
            </w:pPr>
            <w:r>
              <w:rPr>
                <w:rFonts w:ascii="Arial" w:eastAsia="Calibri" w:hAnsi="Arial" w:cs="Arial"/>
                <w:b/>
                <w:sz w:val="20"/>
                <w:szCs w:val="20"/>
                <w:lang w:val="ro-RO"/>
              </w:rPr>
              <w:t>Pret unitar</w:t>
            </w:r>
          </w:p>
        </w:tc>
        <w:tc>
          <w:tcPr>
            <w:tcW w:w="1350" w:type="dxa"/>
          </w:tcPr>
          <w:p w14:paraId="297D26B0" w14:textId="119E818E" w:rsidR="002D3145" w:rsidRPr="00A94A1B" w:rsidRDefault="002D3145"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 xml:space="preserve">Total </w:t>
            </w:r>
          </w:p>
          <w:p w14:paraId="414203BB" w14:textId="77777777" w:rsidR="002D3145" w:rsidRPr="00A94A1B" w:rsidRDefault="002D3145" w:rsidP="00A94A1B">
            <w:pPr>
              <w:autoSpaceDE w:val="0"/>
              <w:autoSpaceDN w:val="0"/>
              <w:adjustRightInd w:val="0"/>
              <w:contextualSpacing/>
              <w:jc w:val="center"/>
              <w:rPr>
                <w:rFonts w:ascii="Arial" w:eastAsia="Calibri" w:hAnsi="Arial" w:cs="Arial"/>
                <w:b/>
                <w:sz w:val="20"/>
                <w:szCs w:val="20"/>
                <w:lang w:val="ro-RO"/>
              </w:rPr>
            </w:pPr>
            <w:r w:rsidRPr="00A94A1B">
              <w:rPr>
                <w:rFonts w:ascii="Arial" w:eastAsia="Calibri" w:hAnsi="Arial" w:cs="Arial"/>
                <w:b/>
                <w:sz w:val="20"/>
                <w:szCs w:val="20"/>
                <w:lang w:val="ro-RO"/>
              </w:rPr>
              <w:t>(lei fără TVA)</w:t>
            </w:r>
          </w:p>
        </w:tc>
      </w:tr>
      <w:tr w:rsidR="002D3145" w:rsidRPr="00F31297" w14:paraId="58ABEBFD" w14:textId="77777777" w:rsidTr="00770F37">
        <w:trPr>
          <w:trHeight w:val="664"/>
          <w:jc w:val="center"/>
        </w:trPr>
        <w:tc>
          <w:tcPr>
            <w:tcW w:w="625" w:type="dxa"/>
            <w:vAlign w:val="center"/>
          </w:tcPr>
          <w:p w14:paraId="296A272D" w14:textId="77777777" w:rsidR="002D3145" w:rsidRPr="00CE6262" w:rsidRDefault="002D3145" w:rsidP="00CE6262">
            <w:pPr>
              <w:autoSpaceDE w:val="0"/>
              <w:autoSpaceDN w:val="0"/>
              <w:adjustRightInd w:val="0"/>
              <w:ind w:right="15"/>
              <w:contextualSpacing/>
              <w:jc w:val="center"/>
              <w:rPr>
                <w:rFonts w:ascii="Arial" w:eastAsia="Calibri" w:hAnsi="Arial" w:cs="Arial"/>
                <w:bCs/>
                <w:sz w:val="20"/>
                <w:szCs w:val="20"/>
                <w:lang w:val="ro-RO"/>
              </w:rPr>
            </w:pPr>
            <w:r w:rsidRPr="00CE6262">
              <w:rPr>
                <w:rFonts w:ascii="Arial" w:eastAsia="Calibri" w:hAnsi="Arial" w:cs="Arial"/>
                <w:bCs/>
                <w:sz w:val="20"/>
                <w:szCs w:val="20"/>
                <w:lang w:val="ro-RO"/>
              </w:rPr>
              <w:t>1.</w:t>
            </w:r>
          </w:p>
        </w:tc>
        <w:tc>
          <w:tcPr>
            <w:tcW w:w="3600" w:type="dxa"/>
            <w:vAlign w:val="center"/>
          </w:tcPr>
          <w:p w14:paraId="686DB120" w14:textId="3EA7211D" w:rsidR="002D3145" w:rsidRPr="00F31297" w:rsidRDefault="002D3145" w:rsidP="00CE6262">
            <w:pPr>
              <w:autoSpaceDE w:val="0"/>
              <w:autoSpaceDN w:val="0"/>
              <w:adjustRightInd w:val="0"/>
              <w:ind w:left="-59" w:right="-30"/>
              <w:contextualSpacing/>
              <w:jc w:val="both"/>
              <w:rPr>
                <w:rFonts w:ascii="Arial" w:eastAsia="Calibri" w:hAnsi="Arial" w:cs="Arial"/>
                <w:sz w:val="20"/>
                <w:szCs w:val="20"/>
                <w:lang w:val="ro-RO"/>
              </w:rPr>
            </w:pPr>
            <w:r>
              <w:rPr>
                <w:rFonts w:ascii="Arial" w:hAnsi="Arial" w:cs="Arial"/>
                <w:sz w:val="20"/>
                <w:szCs w:val="20"/>
                <w:lang w:val="ro-RO"/>
              </w:rPr>
              <w:t>Cosit iar</w:t>
            </w:r>
            <w:r w:rsidR="00770F37">
              <w:rPr>
                <w:rFonts w:ascii="Arial" w:hAnsi="Arial" w:cs="Arial"/>
                <w:sz w:val="20"/>
                <w:szCs w:val="20"/>
                <w:lang w:val="ro-RO"/>
              </w:rPr>
              <w:t>b</w:t>
            </w:r>
            <w:r>
              <w:rPr>
                <w:rFonts w:ascii="Arial" w:hAnsi="Arial" w:cs="Arial"/>
                <w:sz w:val="20"/>
                <w:szCs w:val="20"/>
                <w:lang w:val="ro-RO"/>
              </w:rPr>
              <w:t>a</w:t>
            </w:r>
          </w:p>
        </w:tc>
        <w:tc>
          <w:tcPr>
            <w:tcW w:w="810" w:type="dxa"/>
          </w:tcPr>
          <w:p w14:paraId="146F1F2E" w14:textId="3E0D87CB"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Mp</w:t>
            </w:r>
          </w:p>
        </w:tc>
        <w:tc>
          <w:tcPr>
            <w:tcW w:w="1260" w:type="dxa"/>
            <w:vAlign w:val="center"/>
          </w:tcPr>
          <w:p w14:paraId="53311947" w14:textId="712F8A58" w:rsidR="002D3145" w:rsidRPr="00F31297" w:rsidRDefault="00770F37"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20.000</w:t>
            </w:r>
          </w:p>
        </w:tc>
        <w:tc>
          <w:tcPr>
            <w:tcW w:w="900" w:type="dxa"/>
          </w:tcPr>
          <w:p w14:paraId="55EB2B5C" w14:textId="5CBB82DA" w:rsidR="002D3145" w:rsidRDefault="00770F37"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6</w:t>
            </w:r>
          </w:p>
        </w:tc>
        <w:tc>
          <w:tcPr>
            <w:tcW w:w="990" w:type="dxa"/>
          </w:tcPr>
          <w:p w14:paraId="231BA26C" w14:textId="78D62A72"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0,1</w:t>
            </w:r>
            <w:r w:rsidR="00770F37">
              <w:rPr>
                <w:rFonts w:ascii="Arial" w:eastAsia="Calibri" w:hAnsi="Arial" w:cs="Arial"/>
                <w:bCs/>
                <w:sz w:val="20"/>
                <w:szCs w:val="20"/>
                <w:lang w:val="ro-RO"/>
              </w:rPr>
              <w:t>5</w:t>
            </w:r>
          </w:p>
        </w:tc>
        <w:tc>
          <w:tcPr>
            <w:tcW w:w="1350" w:type="dxa"/>
            <w:vAlign w:val="center"/>
          </w:tcPr>
          <w:p w14:paraId="4C0E38F5" w14:textId="4D9820C8" w:rsidR="002D3145" w:rsidRPr="00F31297" w:rsidRDefault="00770F37" w:rsidP="00CE6262">
            <w:pPr>
              <w:autoSpaceDE w:val="0"/>
              <w:autoSpaceDN w:val="0"/>
              <w:adjustRightInd w:val="0"/>
              <w:ind w:right="-164"/>
              <w:contextualSpacing/>
              <w:jc w:val="center"/>
              <w:rPr>
                <w:rFonts w:ascii="Arial" w:eastAsia="Calibri" w:hAnsi="Arial" w:cs="Arial"/>
                <w:bCs/>
                <w:sz w:val="20"/>
                <w:szCs w:val="20"/>
                <w:lang w:val="ro-RO"/>
              </w:rPr>
            </w:pPr>
            <w:r>
              <w:rPr>
                <w:rFonts w:ascii="Arial" w:eastAsia="Calibri" w:hAnsi="Arial" w:cs="Arial"/>
                <w:bCs/>
                <w:sz w:val="20"/>
                <w:szCs w:val="20"/>
                <w:lang w:val="ro-RO"/>
              </w:rPr>
              <w:t>18.000,00</w:t>
            </w:r>
          </w:p>
        </w:tc>
      </w:tr>
      <w:tr w:rsidR="002D3145" w:rsidRPr="00F31297" w14:paraId="6FBDB7C8" w14:textId="77777777" w:rsidTr="00770F37">
        <w:trPr>
          <w:trHeight w:val="433"/>
          <w:jc w:val="center"/>
        </w:trPr>
        <w:tc>
          <w:tcPr>
            <w:tcW w:w="625" w:type="dxa"/>
            <w:vAlign w:val="center"/>
          </w:tcPr>
          <w:p w14:paraId="568932B5" w14:textId="77777777" w:rsidR="002D3145" w:rsidRPr="00CE6262" w:rsidRDefault="002D3145" w:rsidP="00CE6262">
            <w:pPr>
              <w:autoSpaceDE w:val="0"/>
              <w:autoSpaceDN w:val="0"/>
              <w:adjustRightInd w:val="0"/>
              <w:ind w:right="15"/>
              <w:contextualSpacing/>
              <w:jc w:val="center"/>
              <w:rPr>
                <w:rFonts w:ascii="Arial" w:eastAsia="Calibri" w:hAnsi="Arial" w:cs="Arial"/>
                <w:bCs/>
                <w:sz w:val="20"/>
                <w:szCs w:val="20"/>
                <w:lang w:val="ro-RO"/>
              </w:rPr>
            </w:pPr>
            <w:r w:rsidRPr="00CE6262">
              <w:rPr>
                <w:rFonts w:ascii="Arial" w:eastAsia="Calibri" w:hAnsi="Arial" w:cs="Arial"/>
                <w:bCs/>
                <w:sz w:val="20"/>
                <w:szCs w:val="20"/>
                <w:lang w:val="ro-RO"/>
              </w:rPr>
              <w:t>2.</w:t>
            </w:r>
          </w:p>
        </w:tc>
        <w:tc>
          <w:tcPr>
            <w:tcW w:w="3600" w:type="dxa"/>
            <w:vAlign w:val="center"/>
          </w:tcPr>
          <w:p w14:paraId="686B35E0" w14:textId="5134EA7C" w:rsidR="002D3145" w:rsidRPr="00F31297" w:rsidRDefault="002D3145" w:rsidP="00A94A1B">
            <w:pPr>
              <w:autoSpaceDE w:val="0"/>
              <w:autoSpaceDN w:val="0"/>
              <w:adjustRightInd w:val="0"/>
              <w:ind w:left="-59" w:right="-30"/>
              <w:contextualSpacing/>
              <w:jc w:val="both"/>
              <w:rPr>
                <w:rFonts w:ascii="Arial" w:eastAsia="Calibri" w:hAnsi="Arial" w:cs="Arial"/>
                <w:sz w:val="20"/>
                <w:szCs w:val="20"/>
                <w:lang w:val="ro-RO"/>
              </w:rPr>
            </w:pPr>
            <w:r>
              <w:rPr>
                <w:rFonts w:ascii="Arial" w:hAnsi="Arial" w:cs="Arial"/>
                <w:sz w:val="20"/>
                <w:szCs w:val="20"/>
                <w:lang w:val="ro-RO"/>
              </w:rPr>
              <w:t xml:space="preserve">Udat </w:t>
            </w:r>
            <w:r w:rsidR="00770F37">
              <w:rPr>
                <w:rFonts w:ascii="Arial" w:hAnsi="Arial" w:cs="Arial"/>
                <w:sz w:val="20"/>
                <w:szCs w:val="20"/>
                <w:lang w:val="ro-RO"/>
              </w:rPr>
              <w:t>puieti arbori</w:t>
            </w:r>
          </w:p>
        </w:tc>
        <w:tc>
          <w:tcPr>
            <w:tcW w:w="810" w:type="dxa"/>
          </w:tcPr>
          <w:p w14:paraId="0E7D4247" w14:textId="02426E6F" w:rsidR="002D3145" w:rsidRPr="00F31297" w:rsidRDefault="002D3145"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Buc</w:t>
            </w:r>
          </w:p>
        </w:tc>
        <w:tc>
          <w:tcPr>
            <w:tcW w:w="1260" w:type="dxa"/>
            <w:vAlign w:val="center"/>
          </w:tcPr>
          <w:p w14:paraId="73FEB055" w14:textId="56174D39" w:rsidR="002D3145" w:rsidRPr="00F31297" w:rsidRDefault="00770F37" w:rsidP="00CE6262">
            <w:pPr>
              <w:autoSpaceDE w:val="0"/>
              <w:autoSpaceDN w:val="0"/>
              <w:adjustRightInd w:val="0"/>
              <w:contextualSpacing/>
              <w:jc w:val="center"/>
              <w:rPr>
                <w:rFonts w:ascii="Arial" w:eastAsia="Calibri" w:hAnsi="Arial" w:cs="Arial"/>
                <w:bCs/>
                <w:sz w:val="20"/>
                <w:szCs w:val="20"/>
                <w:lang w:val="ro-RO"/>
              </w:rPr>
            </w:pPr>
            <w:r>
              <w:rPr>
                <w:rFonts w:ascii="Arial" w:eastAsia="Calibri" w:hAnsi="Arial" w:cs="Arial"/>
                <w:bCs/>
                <w:sz w:val="20"/>
                <w:szCs w:val="20"/>
                <w:lang w:val="ro-RO"/>
              </w:rPr>
              <w:t>2.000</w:t>
            </w:r>
          </w:p>
        </w:tc>
        <w:tc>
          <w:tcPr>
            <w:tcW w:w="900" w:type="dxa"/>
          </w:tcPr>
          <w:p w14:paraId="10EC9AEE" w14:textId="7CF38D9D"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48</w:t>
            </w:r>
          </w:p>
        </w:tc>
        <w:tc>
          <w:tcPr>
            <w:tcW w:w="990" w:type="dxa"/>
          </w:tcPr>
          <w:p w14:paraId="352404AB" w14:textId="47C7FE20" w:rsidR="002D3145" w:rsidRDefault="002D3145" w:rsidP="00A94A1B">
            <w:pPr>
              <w:autoSpaceDE w:val="0"/>
              <w:autoSpaceDN w:val="0"/>
              <w:adjustRightInd w:val="0"/>
              <w:ind w:right="-15"/>
              <w:contextualSpacing/>
              <w:jc w:val="center"/>
              <w:rPr>
                <w:rFonts w:ascii="Arial" w:eastAsia="Calibri" w:hAnsi="Arial" w:cs="Arial"/>
                <w:bCs/>
                <w:sz w:val="20"/>
                <w:szCs w:val="20"/>
                <w:lang w:val="ro-RO"/>
              </w:rPr>
            </w:pPr>
            <w:r>
              <w:rPr>
                <w:rFonts w:ascii="Arial" w:eastAsia="Calibri" w:hAnsi="Arial" w:cs="Arial"/>
                <w:bCs/>
                <w:sz w:val="20"/>
                <w:szCs w:val="20"/>
                <w:lang w:val="ro-RO"/>
              </w:rPr>
              <w:t>0,</w:t>
            </w:r>
            <w:r w:rsidR="00770F37">
              <w:rPr>
                <w:rFonts w:ascii="Arial" w:eastAsia="Calibri" w:hAnsi="Arial" w:cs="Arial"/>
                <w:bCs/>
                <w:sz w:val="20"/>
                <w:szCs w:val="20"/>
                <w:lang w:val="ro-RO"/>
              </w:rPr>
              <w:t>75</w:t>
            </w:r>
          </w:p>
        </w:tc>
        <w:tc>
          <w:tcPr>
            <w:tcW w:w="1350" w:type="dxa"/>
            <w:vAlign w:val="center"/>
          </w:tcPr>
          <w:p w14:paraId="4B6EABB2" w14:textId="223EB915" w:rsidR="002D3145" w:rsidRPr="00F31297" w:rsidRDefault="00770F37" w:rsidP="00CE6262">
            <w:pPr>
              <w:autoSpaceDE w:val="0"/>
              <w:autoSpaceDN w:val="0"/>
              <w:adjustRightInd w:val="0"/>
              <w:ind w:right="-164"/>
              <w:contextualSpacing/>
              <w:jc w:val="center"/>
              <w:rPr>
                <w:rFonts w:ascii="Arial" w:eastAsia="Calibri" w:hAnsi="Arial" w:cs="Arial"/>
                <w:bCs/>
                <w:sz w:val="20"/>
                <w:szCs w:val="20"/>
                <w:lang w:val="ro-RO"/>
              </w:rPr>
            </w:pPr>
            <w:r>
              <w:rPr>
                <w:rFonts w:ascii="Arial" w:eastAsia="Calibri" w:hAnsi="Arial" w:cs="Arial"/>
                <w:bCs/>
                <w:sz w:val="20"/>
                <w:szCs w:val="20"/>
                <w:lang w:val="ro-RO"/>
              </w:rPr>
              <w:t>72.000,00</w:t>
            </w:r>
          </w:p>
        </w:tc>
      </w:tr>
      <w:tr w:rsidR="002D3145" w:rsidRPr="00C95079" w14:paraId="48437056" w14:textId="77777777" w:rsidTr="00770F37">
        <w:trPr>
          <w:trHeight w:val="433"/>
          <w:jc w:val="center"/>
        </w:trPr>
        <w:tc>
          <w:tcPr>
            <w:tcW w:w="625" w:type="dxa"/>
          </w:tcPr>
          <w:p w14:paraId="48D61D66" w14:textId="77777777" w:rsidR="002D3145" w:rsidRPr="00C95079" w:rsidRDefault="002D3145" w:rsidP="00A94A1B">
            <w:pPr>
              <w:autoSpaceDE w:val="0"/>
              <w:autoSpaceDN w:val="0"/>
              <w:adjustRightInd w:val="0"/>
              <w:ind w:right="460"/>
              <w:contextualSpacing/>
              <w:jc w:val="both"/>
              <w:rPr>
                <w:rFonts w:ascii="Arial" w:eastAsia="Calibri" w:hAnsi="Arial" w:cs="Arial"/>
                <w:b/>
                <w:sz w:val="20"/>
                <w:szCs w:val="20"/>
                <w:lang w:val="ro-RO"/>
              </w:rPr>
            </w:pPr>
          </w:p>
        </w:tc>
        <w:tc>
          <w:tcPr>
            <w:tcW w:w="7560" w:type="dxa"/>
            <w:gridSpan w:val="5"/>
          </w:tcPr>
          <w:p w14:paraId="5C4077FA" w14:textId="16A967D7" w:rsidR="002D3145" w:rsidRPr="00C95079" w:rsidRDefault="002D3145" w:rsidP="00A94A1B">
            <w:pPr>
              <w:autoSpaceDE w:val="0"/>
              <w:autoSpaceDN w:val="0"/>
              <w:adjustRightInd w:val="0"/>
              <w:ind w:right="460"/>
              <w:contextualSpacing/>
              <w:jc w:val="both"/>
              <w:rPr>
                <w:rFonts w:ascii="Arial" w:eastAsia="Calibri" w:hAnsi="Arial" w:cs="Arial"/>
                <w:b/>
                <w:sz w:val="20"/>
                <w:szCs w:val="20"/>
                <w:lang w:val="ro-RO"/>
              </w:rPr>
            </w:pPr>
            <w:r w:rsidRPr="00C95079">
              <w:rPr>
                <w:rFonts w:ascii="Arial" w:eastAsia="Calibri" w:hAnsi="Arial" w:cs="Arial"/>
                <w:b/>
                <w:sz w:val="20"/>
                <w:szCs w:val="20"/>
                <w:lang w:val="ro-RO"/>
              </w:rPr>
              <w:t>TOTAL GENERAL (LEI fără TVA)</w:t>
            </w:r>
          </w:p>
        </w:tc>
        <w:tc>
          <w:tcPr>
            <w:tcW w:w="1350" w:type="dxa"/>
          </w:tcPr>
          <w:p w14:paraId="3047A9A2" w14:textId="0BC3D635" w:rsidR="002D3145" w:rsidRPr="00C95079" w:rsidRDefault="00770F37" w:rsidP="00CE6262">
            <w:pPr>
              <w:autoSpaceDE w:val="0"/>
              <w:autoSpaceDN w:val="0"/>
              <w:adjustRightInd w:val="0"/>
              <w:ind w:left="-134" w:right="16"/>
              <w:contextualSpacing/>
              <w:jc w:val="center"/>
              <w:rPr>
                <w:rFonts w:ascii="Arial" w:eastAsia="Calibri" w:hAnsi="Arial" w:cs="Arial"/>
                <w:b/>
                <w:sz w:val="20"/>
                <w:szCs w:val="20"/>
                <w:lang w:val="ro-RO"/>
              </w:rPr>
            </w:pPr>
            <w:bookmarkStart w:id="5" w:name="_Hlk200526614"/>
            <w:r>
              <w:rPr>
                <w:rFonts w:ascii="Arial" w:eastAsia="Calibri" w:hAnsi="Arial" w:cs="Arial"/>
                <w:b/>
                <w:sz w:val="20"/>
                <w:szCs w:val="20"/>
                <w:lang w:val="ro-RO"/>
              </w:rPr>
              <w:t>90.000,00</w:t>
            </w:r>
            <w:r w:rsidR="002D3145">
              <w:rPr>
                <w:rFonts w:ascii="Arial" w:eastAsia="Calibri" w:hAnsi="Arial" w:cs="Arial"/>
                <w:b/>
                <w:sz w:val="20"/>
                <w:szCs w:val="20"/>
                <w:lang w:val="ro-RO"/>
              </w:rPr>
              <w:t xml:space="preserve"> </w:t>
            </w:r>
            <w:bookmarkEnd w:id="5"/>
            <w:r w:rsidR="002D3145">
              <w:rPr>
                <w:rFonts w:ascii="Arial" w:eastAsia="Calibri" w:hAnsi="Arial" w:cs="Arial"/>
                <w:b/>
                <w:sz w:val="20"/>
                <w:szCs w:val="20"/>
                <w:lang w:val="ro-RO"/>
              </w:rPr>
              <w:t>lei</w:t>
            </w:r>
          </w:p>
        </w:tc>
      </w:tr>
    </w:tbl>
    <w:bookmarkEnd w:id="4"/>
    <w:p w14:paraId="05CA1D1D" w14:textId="61A24C33"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7777777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5CAD9671" w14:textId="77777777" w:rsidR="005A03F7" w:rsidRDefault="005A03F7" w:rsidP="00A94A1B">
      <w:pPr>
        <w:tabs>
          <w:tab w:val="left" w:pos="720"/>
        </w:tabs>
        <w:ind w:right="460"/>
        <w:jc w:val="both"/>
        <w:rPr>
          <w:rFonts w:ascii="Arial" w:hAnsi="Arial" w:cs="Arial"/>
          <w:snapToGrid w:val="0"/>
          <w:spacing w:val="-2"/>
          <w:sz w:val="20"/>
          <w:szCs w:val="20"/>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xml:space="preserve">. Sursa de finantare: Buget local. </w:t>
      </w:r>
    </w:p>
    <w:p w14:paraId="776B2897" w14:textId="4021758D" w:rsidR="00802C1D" w:rsidRPr="00F31297" w:rsidRDefault="00802C1D" w:rsidP="00A94A1B">
      <w:pPr>
        <w:tabs>
          <w:tab w:val="left" w:pos="720"/>
        </w:tabs>
        <w:ind w:right="460"/>
        <w:jc w:val="both"/>
        <w:rPr>
          <w:rFonts w:ascii="Arial" w:hAnsi="Arial" w:cs="Arial"/>
          <w:snapToGrid w:val="0"/>
          <w:spacing w:val="-2"/>
          <w:sz w:val="20"/>
          <w:szCs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p>
    <w:p w14:paraId="0A716756" w14:textId="77777777" w:rsidR="001C37B1" w:rsidRPr="00F31297" w:rsidRDefault="001C37B1" w:rsidP="00A94A1B">
      <w:pPr>
        <w:pStyle w:val="DefaultText2"/>
        <w:ind w:right="460"/>
        <w:jc w:val="both"/>
        <w:rPr>
          <w:rFonts w:ascii="Arial" w:hAnsi="Arial" w:cs="Arial"/>
          <w:sz w:val="20"/>
          <w:lang w:val="ro-RO"/>
        </w:rPr>
      </w:pP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17142284" w14:textId="06BA7B16"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6.5</w:t>
      </w:r>
      <w:r w:rsidRPr="00F31297">
        <w:rPr>
          <w:rFonts w:ascii="Arial" w:hAnsi="Arial" w:cs="Arial"/>
          <w:sz w:val="20"/>
          <w:szCs w:val="20"/>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6.6</w:t>
      </w:r>
      <w:r w:rsidRPr="00F31297">
        <w:rPr>
          <w:rFonts w:ascii="Arial" w:hAnsi="Arial" w:cs="Arial"/>
          <w:sz w:val="20"/>
          <w:szCs w:val="20"/>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097D685A" w14:textId="0FD5DA58"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bCs/>
          <w:iCs/>
          <w:noProof/>
          <w:color w:val="000000"/>
          <w:sz w:val="20"/>
          <w:szCs w:val="20"/>
          <w:lang w:val="ro-RO"/>
        </w:rPr>
        <w:t>6.</w:t>
      </w:r>
      <w:r w:rsidR="00770F37">
        <w:rPr>
          <w:rFonts w:ascii="Arial" w:hAnsi="Arial" w:cs="Arial"/>
          <w:b/>
          <w:bCs/>
          <w:iCs/>
          <w:noProof/>
          <w:color w:val="000000"/>
          <w:sz w:val="20"/>
          <w:szCs w:val="20"/>
          <w:lang w:val="ro-RO"/>
        </w:rPr>
        <w:t>7</w:t>
      </w:r>
      <w:r w:rsidRPr="00F31297">
        <w:rPr>
          <w:rFonts w:ascii="Arial" w:hAnsi="Arial" w:cs="Arial"/>
          <w:bCs/>
          <w:iCs/>
          <w:noProof/>
          <w:color w:val="000000"/>
          <w:sz w:val="20"/>
          <w:szCs w:val="20"/>
          <w:lang w:val="ro-RO"/>
        </w:rPr>
        <w:t xml:space="preserve"> </w:t>
      </w:r>
      <w:r w:rsidRPr="00F31297">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w:t>
      </w:r>
      <w:r w:rsidRPr="00F31297">
        <w:rPr>
          <w:rFonts w:ascii="Arial" w:hAnsi="Arial" w:cs="Arial"/>
          <w:bCs/>
          <w:iCs/>
          <w:noProof/>
          <w:sz w:val="20"/>
          <w:szCs w:val="20"/>
          <w:lang w:val="ro-RO"/>
        </w:rPr>
        <w:lastRenderedPageBreak/>
        <w:t>fi stabilite în urma verificărilor executate de către Organele de Control Intern ale Contractantului / Achizitorului sau de catre alte Organisme.</w:t>
      </w:r>
    </w:p>
    <w:p w14:paraId="2B190BBB" w14:textId="454A82F8" w:rsidR="00AE2673" w:rsidRPr="00F31297" w:rsidRDefault="00CE4900"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w:t>
      </w:r>
      <w:r w:rsidR="00770F37">
        <w:rPr>
          <w:rFonts w:ascii="Arial" w:hAnsi="Arial" w:cs="Arial"/>
          <w:b/>
          <w:sz w:val="20"/>
          <w:szCs w:val="20"/>
          <w:lang w:val="ro-RO"/>
        </w:rPr>
        <w:t>8</w:t>
      </w:r>
      <w:r w:rsidR="00C45122" w:rsidRPr="00F31297">
        <w:rPr>
          <w:rFonts w:ascii="Arial" w:hAnsi="Arial" w:cs="Arial"/>
          <w:sz w:val="20"/>
          <w:szCs w:val="20"/>
          <w:lang w:val="ro-RO"/>
        </w:rPr>
        <w:t xml:space="preserve"> Sursa de finantare: </w:t>
      </w:r>
      <w:r w:rsidR="007B5F69" w:rsidRPr="00F31297">
        <w:rPr>
          <w:rFonts w:ascii="Arial" w:hAnsi="Arial" w:cs="Arial"/>
          <w:sz w:val="20"/>
          <w:szCs w:val="20"/>
          <w:lang w:val="ro-RO"/>
        </w:rPr>
        <w:t>Buget local</w:t>
      </w:r>
      <w:r w:rsidR="00260F65" w:rsidRPr="00F31297">
        <w:rPr>
          <w:rFonts w:ascii="Arial" w:hAnsi="Arial" w:cs="Arial"/>
          <w:sz w:val="20"/>
          <w:szCs w:val="20"/>
          <w:lang w:val="ro-RO"/>
        </w:rPr>
        <w:t>.</w:t>
      </w:r>
    </w:p>
    <w:p w14:paraId="5911F1AB" w14:textId="77777777" w:rsidR="002A15D8" w:rsidRPr="00F31297" w:rsidRDefault="002A15D8" w:rsidP="00A94A1B">
      <w:pPr>
        <w:autoSpaceDE w:val="0"/>
        <w:autoSpaceDN w:val="0"/>
        <w:adjustRightInd w:val="0"/>
        <w:ind w:right="460"/>
        <w:jc w:val="both"/>
        <w:rPr>
          <w:rFonts w:ascii="Arial" w:hAnsi="Arial" w:cs="Arial"/>
          <w:sz w:val="20"/>
          <w:szCs w:val="20"/>
          <w:lang w:val="ro-RO"/>
        </w:rPr>
      </w:pP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1CF2C725" w14:textId="5130A105" w:rsidR="00A7679B" w:rsidRPr="00F31297" w:rsidRDefault="0048156D" w:rsidP="00A94A1B">
      <w:pPr>
        <w:autoSpaceDE w:val="0"/>
        <w:autoSpaceDN w:val="0"/>
        <w:adjustRightInd w:val="0"/>
        <w:ind w:right="460"/>
        <w:contextualSpacing/>
        <w:jc w:val="both"/>
        <w:rPr>
          <w:rFonts w:ascii="Arial" w:hAnsi="Arial" w:cs="Arial"/>
          <w:sz w:val="20"/>
          <w:szCs w:val="20"/>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7B5F69" w:rsidRPr="00F31297">
        <w:rPr>
          <w:rFonts w:ascii="Arial" w:hAnsi="Arial" w:cs="Arial"/>
          <w:color w:val="000000"/>
          <w:sz w:val="20"/>
          <w:szCs w:val="20"/>
          <w:lang w:val="ro-RO"/>
        </w:rPr>
        <w:t xml:space="preserve">Termenul de prestare </w:t>
      </w:r>
      <w:r w:rsidR="00AC2558" w:rsidRPr="00F31297">
        <w:rPr>
          <w:rFonts w:ascii="Arial" w:hAnsi="Arial" w:cs="Arial"/>
          <w:color w:val="000000"/>
          <w:sz w:val="20"/>
          <w:szCs w:val="20"/>
          <w:lang w:val="ro-RO"/>
        </w:rPr>
        <w:t>este</w:t>
      </w:r>
      <w:r w:rsidR="007B5F69" w:rsidRPr="00F31297">
        <w:rPr>
          <w:rFonts w:ascii="Arial" w:hAnsi="Arial" w:cs="Arial"/>
          <w:color w:val="000000"/>
          <w:sz w:val="20"/>
          <w:szCs w:val="20"/>
          <w:lang w:val="ro-RO"/>
        </w:rPr>
        <w:t xml:space="preserve"> </w:t>
      </w:r>
      <w:r w:rsidR="00AC2558" w:rsidRPr="00F31297">
        <w:rPr>
          <w:rFonts w:ascii="Arial" w:hAnsi="Arial" w:cs="Arial"/>
          <w:b/>
          <w:color w:val="000000"/>
          <w:sz w:val="20"/>
          <w:szCs w:val="20"/>
          <w:lang w:val="ro-RO"/>
        </w:rPr>
        <w:t xml:space="preserve">de </w:t>
      </w:r>
      <w:r w:rsidR="00770F37">
        <w:rPr>
          <w:rFonts w:ascii="Arial" w:hAnsi="Arial" w:cs="Arial"/>
          <w:b/>
          <w:color w:val="000000"/>
          <w:sz w:val="20"/>
          <w:szCs w:val="20"/>
          <w:lang w:val="ro-RO"/>
        </w:rPr>
        <w:t>6</w:t>
      </w:r>
      <w:r w:rsidR="00CC38C3">
        <w:rPr>
          <w:rFonts w:ascii="Arial" w:hAnsi="Arial" w:cs="Arial"/>
          <w:b/>
          <w:color w:val="000000"/>
          <w:sz w:val="20"/>
          <w:szCs w:val="20"/>
          <w:lang w:val="ro-RO"/>
        </w:rPr>
        <w:t xml:space="preserve"> </w:t>
      </w:r>
      <w:r w:rsidR="00564C90" w:rsidRPr="00F31297">
        <w:rPr>
          <w:rFonts w:ascii="Arial" w:hAnsi="Arial" w:cs="Arial"/>
          <w:b/>
          <w:color w:val="000000"/>
          <w:sz w:val="20"/>
          <w:szCs w:val="20"/>
          <w:lang w:val="ro-RO"/>
        </w:rPr>
        <w:t>luni</w:t>
      </w:r>
      <w:r w:rsidR="00A7679B" w:rsidRPr="00F31297">
        <w:rPr>
          <w:rFonts w:ascii="Arial" w:hAnsi="Arial" w:cs="Arial"/>
          <w:color w:val="000000"/>
          <w:sz w:val="20"/>
          <w:szCs w:val="20"/>
          <w:lang w:val="ro-RO"/>
        </w:rPr>
        <w:t xml:space="preserve">, </w:t>
      </w:r>
      <w:bookmarkStart w:id="6" w:name="_Hlk162426197"/>
      <w:r w:rsidR="0048391D" w:rsidRPr="00F31297">
        <w:rPr>
          <w:rFonts w:ascii="Arial" w:hAnsi="Arial" w:cs="Arial"/>
          <w:sz w:val="20"/>
          <w:szCs w:val="20"/>
          <w:lang w:val="ro-RO"/>
        </w:rPr>
        <w:t xml:space="preserve">de la data mentionata in ordinul de începere a prestării </w:t>
      </w:r>
      <w:r w:rsidR="00EB308D" w:rsidRPr="00F31297">
        <w:rPr>
          <w:rFonts w:ascii="Arial" w:hAnsi="Arial" w:cs="Arial"/>
          <w:sz w:val="20"/>
          <w:szCs w:val="20"/>
          <w:lang w:val="ro-RO"/>
        </w:rPr>
        <w:t>serviciilor de mentenanță (revizii tehnice curente și generale).</w:t>
      </w:r>
      <w:bookmarkEnd w:id="6"/>
    </w:p>
    <w:p w14:paraId="1A87DDE7" w14:textId="77777777" w:rsidR="00FA641C" w:rsidRPr="00F31297" w:rsidRDefault="00FA641C" w:rsidP="00A94A1B">
      <w:pPr>
        <w:pStyle w:val="DefaultText2"/>
        <w:ind w:right="460"/>
        <w:jc w:val="both"/>
        <w:rPr>
          <w:rFonts w:ascii="Arial" w:hAnsi="Arial" w:cs="Arial"/>
          <w:sz w:val="20"/>
          <w:lang w:val="ro-RO"/>
        </w:rPr>
      </w:pPr>
    </w:p>
    <w:p w14:paraId="28CE9A8E" w14:textId="77777777" w:rsidR="00266FB6" w:rsidRPr="00F31297" w:rsidRDefault="00173BB3" w:rsidP="00A94A1B">
      <w:pPr>
        <w:pStyle w:val="DefaultText"/>
        <w:ind w:right="460"/>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2E323EC6"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2D3145">
        <w:rPr>
          <w:rFonts w:ascii="Arial" w:hAnsi="Arial" w:cs="Arial"/>
          <w:bCs/>
          <w:sz w:val="20"/>
          <w:szCs w:val="20"/>
          <w:lang w:val="ro-RO"/>
        </w:rPr>
        <w:t>1</w:t>
      </w:r>
      <w:r w:rsidR="00770F37">
        <w:rPr>
          <w:rFonts w:ascii="Arial" w:hAnsi="Arial" w:cs="Arial"/>
          <w:bCs/>
          <w:sz w:val="20"/>
          <w:szCs w:val="20"/>
          <w:lang w:val="ro-RO"/>
        </w:rPr>
        <w:t>08003</w:t>
      </w:r>
      <w:r w:rsidR="005A79A5" w:rsidRPr="00F31297">
        <w:rPr>
          <w:rFonts w:ascii="Arial" w:hAnsi="Arial" w:cs="Arial"/>
          <w:bCs/>
          <w:sz w:val="20"/>
          <w:szCs w:val="20"/>
          <w:lang w:val="ro-RO"/>
        </w:rPr>
        <w:t xml:space="preserve"> din </w:t>
      </w:r>
      <w:r w:rsidR="00770F37">
        <w:rPr>
          <w:rFonts w:ascii="Arial" w:hAnsi="Arial" w:cs="Arial"/>
          <w:bCs/>
          <w:sz w:val="20"/>
          <w:szCs w:val="20"/>
          <w:lang w:val="ro-RO"/>
        </w:rPr>
        <w:t>05.03</w:t>
      </w:r>
      <w:r w:rsidR="00A94A1B">
        <w:rPr>
          <w:rFonts w:ascii="Arial" w:hAnsi="Arial" w:cs="Arial"/>
          <w:bCs/>
          <w:sz w:val="20"/>
          <w:szCs w:val="20"/>
          <w:lang w:val="ro-RO"/>
        </w:rPr>
        <w:t>.2025</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71D1D626" w14:textId="77777777" w:rsidR="0048156D" w:rsidRPr="00F31297" w:rsidRDefault="0048156D"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 xml:space="preserve">  </w:t>
      </w:r>
    </w:p>
    <w:p w14:paraId="1A1163F2"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 xml:space="preserve">   </w:t>
      </w:r>
      <w:r w:rsidR="001C37B1" w:rsidRPr="00F31297">
        <w:rPr>
          <w:rFonts w:ascii="Arial" w:hAnsi="Arial" w:cs="Arial"/>
          <w:b/>
          <w:bCs/>
          <w:snapToGrid w:val="0"/>
          <w:sz w:val="20"/>
          <w:szCs w:val="20"/>
          <w:lang w:val="ro-RO"/>
        </w:rPr>
        <w:t xml:space="preserve"> </w:t>
      </w:r>
      <w:r w:rsidR="007E592B" w:rsidRPr="00F31297">
        <w:rPr>
          <w:rFonts w:ascii="Arial" w:hAnsi="Arial" w:cs="Arial"/>
          <w:b/>
          <w:bCs/>
          <w:snapToGrid w:val="0"/>
          <w:sz w:val="20"/>
          <w:szCs w:val="20"/>
          <w:lang w:val="ro-RO"/>
        </w:rPr>
        <w:t xml:space="preserve"> 9</w:t>
      </w:r>
      <w:r w:rsidRPr="00F31297">
        <w:rPr>
          <w:rFonts w:ascii="Arial" w:hAnsi="Arial" w:cs="Arial"/>
          <w:b/>
          <w:bCs/>
          <w:snapToGrid w:val="0"/>
          <w:sz w:val="20"/>
          <w:szCs w:val="20"/>
          <w:lang w:val="ro-RO"/>
        </w:rPr>
        <w:t>.</w:t>
      </w:r>
      <w:r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77777777" w:rsidR="0048156D" w:rsidRPr="00F31297" w:rsidRDefault="0048156D" w:rsidP="00A94A1B">
      <w:pPr>
        <w:ind w:right="460" w:hanging="270"/>
        <w:jc w:val="both"/>
        <w:rPr>
          <w:rFonts w:ascii="Arial" w:hAnsi="Arial" w:cs="Arial"/>
          <w:snapToGrid w:val="0"/>
          <w:sz w:val="20"/>
          <w:szCs w:val="20"/>
          <w:lang w:val="ro-RO"/>
        </w:rPr>
      </w:pPr>
      <w:r w:rsidRPr="00F31297">
        <w:rPr>
          <w:rFonts w:ascii="Arial" w:hAnsi="Arial" w:cs="Arial"/>
          <w:snapToGrid w:val="0"/>
          <w:sz w:val="20"/>
          <w:szCs w:val="20"/>
          <w:lang w:val="ro-RO"/>
        </w:rPr>
        <w:tab/>
      </w:r>
      <w:r w:rsidR="007E592B" w:rsidRPr="00F31297">
        <w:rPr>
          <w:rFonts w:ascii="Arial" w:hAnsi="Arial" w:cs="Arial"/>
          <w:b/>
          <w:bCs/>
          <w:snapToGrid w:val="0"/>
          <w:sz w:val="20"/>
          <w:szCs w:val="20"/>
          <w:lang w:val="ro-RO"/>
        </w:rPr>
        <w:t>9</w:t>
      </w:r>
      <w:r w:rsidRPr="00F31297">
        <w:rPr>
          <w:rFonts w:ascii="Arial" w:hAnsi="Arial" w:cs="Arial"/>
          <w:b/>
          <w:bCs/>
          <w:snapToGrid w:val="0"/>
          <w:sz w:val="20"/>
          <w:szCs w:val="20"/>
          <w:lang w:val="ro-RO"/>
        </w:rPr>
        <w:t>.1</w:t>
      </w:r>
      <w:r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77777777" w:rsidR="0048156D" w:rsidRPr="00F31297" w:rsidRDefault="007E592B" w:rsidP="00A94A1B">
      <w:pPr>
        <w:ind w:right="460" w:hanging="270"/>
        <w:jc w:val="both"/>
        <w:rPr>
          <w:rFonts w:ascii="Arial" w:hAnsi="Arial" w:cs="Arial"/>
          <w:snapToGrid w:val="0"/>
          <w:sz w:val="20"/>
          <w:szCs w:val="20"/>
          <w:lang w:val="ro-RO"/>
        </w:rPr>
      </w:pPr>
      <w:r w:rsidRPr="00F31297">
        <w:rPr>
          <w:rFonts w:ascii="Arial" w:hAnsi="Arial" w:cs="Arial"/>
          <w:b/>
          <w:bCs/>
          <w:snapToGrid w:val="0"/>
          <w:sz w:val="20"/>
          <w:szCs w:val="20"/>
          <w:lang w:val="ro-RO"/>
        </w:rPr>
        <w:tab/>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Pr="00F31297"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lastRenderedPageBreak/>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610BEFFB"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49F3DD15"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56ECCF54"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5A79A5" w:rsidRPr="00F31297">
        <w:rPr>
          <w:rFonts w:ascii="Arial" w:hAnsi="Arial" w:cs="Arial"/>
          <w:bCs/>
          <w:sz w:val="20"/>
          <w:szCs w:val="20"/>
          <w:lang w:val="ro-RO"/>
        </w:rPr>
        <w:t>1282 din 09.01.2025</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36B4B658"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48156D" w:rsidRPr="00F31297">
        <w:rPr>
          <w:rFonts w:ascii="Arial" w:hAnsi="Arial" w:cs="Arial"/>
          <w:sz w:val="20"/>
          <w:szCs w:val="20"/>
          <w:lang w:val="ro-RO"/>
        </w:rPr>
        <w:tab/>
        <w:t>pentru</w:t>
      </w:r>
      <w:r w:rsidR="0048156D" w:rsidRPr="00F31297">
        <w:rPr>
          <w:rFonts w:ascii="Arial" w:hAnsi="Arial" w:cs="Arial"/>
          <w:sz w:val="20"/>
          <w:szCs w:val="20"/>
          <w:lang w:val="ro-RO"/>
        </w:rPr>
        <w:tab/>
        <w:t>prestarea</w:t>
      </w:r>
      <w:r w:rsidR="0048156D" w:rsidRPr="00F31297">
        <w:rPr>
          <w:rFonts w:ascii="Arial" w:hAnsi="Arial" w:cs="Arial"/>
          <w:sz w:val="20"/>
          <w:szCs w:val="20"/>
          <w:lang w:val="ro-RO"/>
        </w:rPr>
        <w:tab/>
        <w:t>obiectului</w:t>
      </w:r>
      <w:r w:rsidR="0048156D" w:rsidRPr="00F31297">
        <w:rPr>
          <w:rFonts w:ascii="Arial" w:hAnsi="Arial" w:cs="Arial"/>
          <w:sz w:val="20"/>
          <w:szCs w:val="20"/>
          <w:lang w:val="ro-RO"/>
        </w:rPr>
        <w:tab/>
        <w:t>contractului</w:t>
      </w:r>
      <w:r w:rsidR="0048156D" w:rsidRPr="00F31297">
        <w:rPr>
          <w:rFonts w:ascii="Arial" w:hAnsi="Arial" w:cs="Arial"/>
          <w:sz w:val="20"/>
          <w:szCs w:val="20"/>
          <w:lang w:val="ro-RO"/>
        </w:rPr>
        <w:tab/>
        <w:t>cu</w:t>
      </w:r>
      <w:r w:rsidR="0048156D" w:rsidRPr="00F31297">
        <w:rPr>
          <w:rFonts w:ascii="Arial" w:hAnsi="Arial" w:cs="Arial"/>
          <w:sz w:val="20"/>
          <w:szCs w:val="20"/>
          <w:lang w:val="ro-RO"/>
        </w:rPr>
        <w:tab/>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199ECB1B" w14:textId="60010C70" w:rsidR="0048156D"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B2683E" w:rsidRPr="00F31297">
        <w:rPr>
          <w:rFonts w:ascii="Arial" w:hAnsi="Arial" w:cs="Arial"/>
          <w:sz w:val="20"/>
          <w:lang w:val="ro-RO"/>
        </w:rPr>
        <w:t xml:space="preserve"> </w:t>
      </w:r>
      <w:r w:rsidR="002E2B59" w:rsidRPr="00F31297">
        <w:rPr>
          <w:rFonts w:ascii="Arial" w:hAnsi="Arial" w:cs="Arial"/>
          <w:sz w:val="20"/>
          <w:lang w:val="ro-RO"/>
        </w:rPr>
        <w:t xml:space="preserve"> </w:t>
      </w:r>
      <w:r w:rsidR="00770F37">
        <w:rPr>
          <w:rFonts w:ascii="Arial" w:hAnsi="Arial" w:cs="Arial"/>
          <w:bCs/>
          <w:sz w:val="20"/>
          <w:lang w:val="ro-RO"/>
        </w:rPr>
        <w:t>108003</w:t>
      </w:r>
      <w:r w:rsidR="00A94A1B">
        <w:rPr>
          <w:rFonts w:ascii="Arial" w:hAnsi="Arial" w:cs="Arial"/>
          <w:bCs/>
          <w:sz w:val="20"/>
          <w:lang w:val="ro-RO"/>
        </w:rPr>
        <w:t xml:space="preserve"> </w:t>
      </w:r>
      <w:r w:rsidR="005A79A5" w:rsidRPr="00F31297">
        <w:rPr>
          <w:rFonts w:ascii="Arial" w:hAnsi="Arial" w:cs="Arial"/>
          <w:bCs/>
          <w:sz w:val="20"/>
          <w:lang w:val="ro-RO"/>
        </w:rPr>
        <w:t xml:space="preserve">din </w:t>
      </w:r>
      <w:r w:rsidR="00A94A1B">
        <w:rPr>
          <w:rFonts w:ascii="Arial" w:hAnsi="Arial" w:cs="Arial"/>
          <w:bCs/>
          <w:sz w:val="20"/>
          <w:lang w:val="ro-RO"/>
        </w:rPr>
        <w:t>05.03.2025</w:t>
      </w:r>
      <w:r w:rsidR="00B872AD" w:rsidRPr="00F31297">
        <w:rPr>
          <w:rFonts w:ascii="Arial" w:hAnsi="Arial" w:cs="Arial"/>
          <w:sz w:val="20"/>
          <w:lang w:val="ro-RO"/>
        </w:rPr>
        <w:t>.</w:t>
      </w:r>
    </w:p>
    <w:p w14:paraId="7BE289D2" w14:textId="77777777" w:rsidR="00266FB6" w:rsidRPr="00F31297" w:rsidRDefault="007E592B"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12</w:t>
      </w:r>
      <w:r w:rsidR="005F0E11" w:rsidRPr="00F31297">
        <w:rPr>
          <w:rFonts w:ascii="Arial" w:hAnsi="Arial" w:cs="Arial"/>
          <w:b/>
          <w:sz w:val="20"/>
          <w:szCs w:val="20"/>
          <w:lang w:val="ro-RO"/>
        </w:rPr>
        <w:t>.2</w:t>
      </w:r>
      <w:r w:rsidR="00416C07" w:rsidRPr="00F31297">
        <w:rPr>
          <w:rFonts w:ascii="Arial" w:hAnsi="Arial" w:cs="Arial"/>
          <w:sz w:val="20"/>
          <w:szCs w:val="20"/>
          <w:lang w:val="ro-RO"/>
        </w:rPr>
        <w:t xml:space="preserve"> </w:t>
      </w:r>
      <w:r w:rsidR="00266FB6" w:rsidRPr="00F31297">
        <w:rPr>
          <w:rFonts w:ascii="Arial" w:hAnsi="Arial" w:cs="Arial"/>
          <w:sz w:val="20"/>
          <w:szCs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Pr="00F31297"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656B168D" w14:textId="77777777" w:rsidR="00D24706" w:rsidRPr="00F31297"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r w:rsidR="007704F5" w:rsidRPr="00F31297">
        <w:rPr>
          <w:rFonts w:ascii="Arial" w:hAnsi="Arial" w:cs="Arial"/>
          <w:b/>
          <w:sz w:val="20"/>
          <w:lang w:val="ro-RO"/>
        </w:rPr>
        <w:t xml:space="preserve"> </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0067650E" w14:textId="61692DFD" w:rsidR="0055060D" w:rsidRPr="00F31297" w:rsidRDefault="0055060D" w:rsidP="00A94A1B">
      <w:pPr>
        <w:ind w:right="460"/>
        <w:jc w:val="both"/>
        <w:rPr>
          <w:rFonts w:ascii="Arial" w:hAnsi="Arial" w:cs="Arial"/>
          <w:b/>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r w:rsidRPr="00F31297">
        <w:rPr>
          <w:rFonts w:ascii="Arial" w:hAnsi="Arial" w:cs="Arial"/>
          <w:b/>
          <w:sz w:val="20"/>
          <w:szCs w:val="20"/>
          <w:lang w:val="ro-RO"/>
        </w:rPr>
        <w:t xml:space="preserve">                                            </w:t>
      </w:r>
    </w:p>
    <w:p w14:paraId="213155CC" w14:textId="2D82B52F" w:rsidR="00DA18AE" w:rsidRDefault="00203151"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                                                        </w:t>
      </w:r>
    </w:p>
    <w:p w14:paraId="611F2CB7" w14:textId="77777777" w:rsidR="001F34AA" w:rsidRPr="00F31297" w:rsidRDefault="001F34AA" w:rsidP="00A94A1B">
      <w:pPr>
        <w:autoSpaceDE w:val="0"/>
        <w:autoSpaceDN w:val="0"/>
        <w:adjustRightInd w:val="0"/>
        <w:ind w:right="460"/>
        <w:jc w:val="both"/>
        <w:rPr>
          <w:rFonts w:ascii="Arial" w:hAnsi="Arial" w:cs="Arial"/>
          <w:b/>
          <w:sz w:val="20"/>
          <w:szCs w:val="20"/>
          <w:lang w:val="ro-RO"/>
        </w:rPr>
      </w:pPr>
    </w:p>
    <w:p w14:paraId="401A3110" w14:textId="77777777" w:rsidR="007704F5"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085BEF9F" w14:textId="77777777" w:rsidR="002D3145" w:rsidRPr="00F31297" w:rsidRDefault="002D3145" w:rsidP="00A94A1B">
      <w:pPr>
        <w:pStyle w:val="DefaultText"/>
        <w:ind w:left="-90" w:right="460"/>
        <w:jc w:val="center"/>
        <w:rPr>
          <w:rFonts w:ascii="Arial" w:hAnsi="Arial" w:cs="Arial"/>
          <w:b/>
          <w:sz w:val="20"/>
          <w:lang w:val="ro-RO"/>
        </w:rPr>
      </w:pP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4D8147E8"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10</w:t>
      </w:r>
      <w:r w:rsidR="00E124F9" w:rsidRPr="00F31297">
        <w:rPr>
          <w:rFonts w:ascii="Arial" w:hAnsi="Arial" w:cs="Arial"/>
          <w:sz w:val="20"/>
          <w:szCs w:val="20"/>
          <w:lang w:val="ro-RO"/>
        </w:rPr>
        <w:t xml:space="preserve">% din preţul contractului, fără TVA,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770F37">
        <w:rPr>
          <w:rFonts w:ascii="Arial" w:hAnsi="Arial" w:cs="Arial"/>
          <w:b/>
          <w:sz w:val="20"/>
          <w:szCs w:val="20"/>
          <w:lang w:val="ro-RO"/>
        </w:rPr>
        <w:t>9.000,00</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lastRenderedPageBreak/>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7" w:name="do|arIV|pa10"/>
      <w:bookmarkEnd w:id="7"/>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8" w:name="do|arIV|pa11"/>
      <w:bookmarkEnd w:id="8"/>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9" w:name="do|arIV|pa12"/>
      <w:bookmarkEnd w:id="9"/>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77777777" w:rsidR="003522DF"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CA133E6" w14:textId="77777777" w:rsidR="002D3145" w:rsidRPr="002D3145" w:rsidRDefault="002D3145" w:rsidP="002D3145">
      <w:pPr>
        <w:ind w:right="460"/>
        <w:jc w:val="both"/>
        <w:rPr>
          <w:rFonts w:ascii="Arial" w:eastAsia="Calibri" w:hAnsi="Arial" w:cs="Arial"/>
          <w:sz w:val="20"/>
          <w:szCs w:val="20"/>
          <w:lang w:val="ro-RO"/>
        </w:rPr>
      </w:pPr>
      <w:r w:rsidRPr="002D3145">
        <w:rPr>
          <w:rFonts w:ascii="Arial" w:eastAsia="Calibri" w:hAnsi="Arial" w:cs="Arial"/>
          <w:b/>
          <w:bCs/>
          <w:sz w:val="20"/>
          <w:szCs w:val="20"/>
          <w:lang w:val="ro-RO"/>
        </w:rPr>
        <w:t>15.4</w:t>
      </w:r>
      <w:r>
        <w:rPr>
          <w:rFonts w:ascii="Arial" w:eastAsia="Calibri" w:hAnsi="Arial" w:cs="Arial"/>
          <w:b/>
          <w:bCs/>
          <w:sz w:val="20"/>
          <w:szCs w:val="20"/>
          <w:lang w:val="ro-RO"/>
        </w:rPr>
        <w:t xml:space="preserve"> </w:t>
      </w:r>
      <w:r w:rsidRPr="002D3145">
        <w:rPr>
          <w:rFonts w:ascii="Arial" w:eastAsia="Calibri" w:hAnsi="Arial" w:cs="Arial"/>
          <w:sz w:val="20"/>
          <w:szCs w:val="20"/>
          <w:lang w:val="ro-RO"/>
        </w:rPr>
        <w:t>(1)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742E28F7" w14:textId="4F510952" w:rsidR="002D3145" w:rsidRPr="002D3145" w:rsidRDefault="002D3145" w:rsidP="002D3145">
      <w:pPr>
        <w:ind w:right="460"/>
        <w:jc w:val="both"/>
        <w:rPr>
          <w:rFonts w:ascii="Arial" w:eastAsia="Calibri" w:hAnsi="Arial" w:cs="Arial"/>
          <w:b/>
          <w:bCs/>
          <w:sz w:val="20"/>
          <w:szCs w:val="20"/>
          <w:lang w:val="ro-RO"/>
        </w:rPr>
      </w:pPr>
      <w:r w:rsidRPr="002D3145">
        <w:rPr>
          <w:rFonts w:ascii="Arial" w:eastAsia="Calibri" w:hAnsi="Arial" w:cs="Arial"/>
          <w:sz w:val="20"/>
          <w:szCs w:val="20"/>
          <w:lang w:val="ro-RO"/>
        </w:rPr>
        <w:t>(2) Sumele reținute cu titlul de garanție in contul disponibil menționat mai sus se vor elibera/plăti executantului în cazul prezentării unui alt instrument de garantare pentru buna execuție a contractului</w:t>
      </w:r>
      <w:r w:rsidRPr="002D3145">
        <w:rPr>
          <w:rFonts w:ascii="Arial" w:eastAsia="Calibri" w:hAnsi="Arial" w:cs="Arial"/>
          <w:b/>
          <w:bCs/>
          <w:sz w:val="20"/>
          <w:szCs w:val="20"/>
          <w:lang w:val="ro-RO"/>
        </w:rPr>
        <w:t>.</w:t>
      </w:r>
    </w:p>
    <w:p w14:paraId="5EDE55FA" w14:textId="01C69503"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5</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1102FA20"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6</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1EF72F8F"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7</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65A8F159"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8</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5BAC57D"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A94A1B">
      <w:pPr>
        <w:pStyle w:val="ListParagraph"/>
        <w:numPr>
          <w:ilvl w:val="4"/>
          <w:numId w:val="25"/>
        </w:numPr>
        <w:tabs>
          <w:tab w:val="left" w:pos="0"/>
          <w:tab w:val="left" w:pos="900"/>
        </w:tabs>
        <w:autoSpaceDE w:val="0"/>
        <w:autoSpaceDN w:val="0"/>
        <w:adjustRightInd w:val="0"/>
        <w:ind w:left="900" w:right="46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6E24414F" w:rsidR="00E124F9" w:rsidRPr="00F31297"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9</w:t>
      </w:r>
      <w:r w:rsidR="00E124F9" w:rsidRPr="00F31297">
        <w:rPr>
          <w:rFonts w:ascii="Arial" w:hAnsi="Arial" w:cs="Arial"/>
          <w:sz w:val="20"/>
          <w:szCs w:val="20"/>
          <w:lang w:val="ro-RO"/>
        </w:rPr>
        <w:t xml:space="preserve"> Autoritatea contractantă are obligaţia de a elibera/restitui garanţia de bună execuţie după cum urmează: în termen de 14 zile </w:t>
      </w:r>
      <w:r w:rsidR="0048391D" w:rsidRPr="00F31297">
        <w:rPr>
          <w:rFonts w:ascii="Arial" w:hAnsi="Arial" w:cs="Arial"/>
          <w:sz w:val="20"/>
          <w:szCs w:val="20"/>
          <w:lang w:val="ro-RO"/>
        </w:rPr>
        <w:t>de la data îndeplinirii de către contractant a obligaţiilor asumate prin contractul de achiziţie publică/contractul subsecvent respectiv, dacă nu a ridicat până la acea dată pretenţii asupra ei.</w:t>
      </w:r>
    </w:p>
    <w:p w14:paraId="2259776D" w14:textId="4B2C444B"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002D3145">
        <w:rPr>
          <w:rFonts w:ascii="Arial" w:hAnsi="Arial" w:cs="Arial"/>
          <w:b/>
          <w:sz w:val="20"/>
          <w:szCs w:val="20"/>
          <w:lang w:val="ro-RO"/>
        </w:rPr>
        <w:t>10</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 xml:space="preserve">(1)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w:t>
      </w:r>
      <w:r w:rsidR="00E124F9" w:rsidRPr="00F31297">
        <w:rPr>
          <w:rFonts w:ascii="Arial" w:eastAsia="Calibri" w:hAnsi="Arial" w:cs="Arial"/>
          <w:sz w:val="20"/>
          <w:szCs w:val="20"/>
          <w:lang w:val="ro-RO"/>
        </w:rPr>
        <w:lastRenderedPageBreak/>
        <w:t>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6CDF58C" w:rsidR="008F7FF7" w:rsidRPr="00F3129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w:t>
      </w:r>
      <w:r w:rsidR="002D3145">
        <w:rPr>
          <w:rFonts w:ascii="Arial" w:eastAsia="Calibri" w:hAnsi="Arial" w:cs="Arial"/>
          <w:b/>
          <w:sz w:val="20"/>
          <w:szCs w:val="20"/>
          <w:lang w:val="ro-RO"/>
        </w:rPr>
        <w:t>1</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77777777"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5C1D0293" w14:textId="66F33BE0" w:rsidR="00B61312" w:rsidRDefault="00A16726" w:rsidP="00A94A1B">
      <w:pPr>
        <w:pStyle w:val="DefaultText"/>
        <w:ind w:right="460"/>
        <w:jc w:val="both"/>
        <w:rPr>
          <w:rFonts w:ascii="Arial" w:hAnsi="Arial" w:cs="Arial"/>
          <w:bCs/>
          <w:sz w:val="20"/>
          <w:lang w:val="ro-RO"/>
        </w:rPr>
      </w:pPr>
      <w:r>
        <w:rPr>
          <w:rFonts w:ascii="Arial" w:hAnsi="Arial" w:cs="Arial"/>
          <w:b/>
          <w:sz w:val="20"/>
          <w:lang w:val="ro-RO"/>
        </w:rPr>
        <w:t xml:space="preserve">17.2 </w:t>
      </w:r>
      <w:r>
        <w:rPr>
          <w:rFonts w:ascii="Arial" w:hAnsi="Arial" w:cs="Arial"/>
          <w:bCs/>
          <w:sz w:val="20"/>
          <w:lang w:val="ro-RO"/>
        </w:rPr>
        <w:t>Beneficiarul va emite comanda de lucru la inceputul fiecarei luni.</w:t>
      </w:r>
    </w:p>
    <w:p w14:paraId="50EE0182" w14:textId="4749FFB1" w:rsid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17.3</w:t>
      </w:r>
      <w:r>
        <w:rPr>
          <w:rFonts w:ascii="Arial" w:hAnsi="Arial" w:cs="Arial"/>
          <w:b/>
          <w:sz w:val="20"/>
          <w:lang w:val="ro-RO"/>
        </w:rPr>
        <w:t xml:space="preserve"> </w:t>
      </w:r>
      <w:r>
        <w:rPr>
          <w:rFonts w:ascii="Arial" w:hAnsi="Arial" w:cs="Arial"/>
          <w:bCs/>
          <w:sz w:val="20"/>
          <w:lang w:val="ro-RO"/>
        </w:rPr>
        <w:t>Prestatorul are obligatia ca in termen de 3 zile de la primirea sau comunicarea comenzii de lucru sa demareze inceperea prestarii serviciului</w:t>
      </w:r>
    </w:p>
    <w:p w14:paraId="2E77912C" w14:textId="523778C5" w:rsid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17.4</w:t>
      </w:r>
      <w:r>
        <w:rPr>
          <w:rFonts w:ascii="Arial" w:hAnsi="Arial" w:cs="Arial"/>
          <w:b/>
          <w:sz w:val="20"/>
          <w:lang w:val="ro-RO"/>
        </w:rPr>
        <w:t xml:space="preserve"> </w:t>
      </w:r>
      <w:r>
        <w:rPr>
          <w:rFonts w:ascii="Arial" w:hAnsi="Arial" w:cs="Arial"/>
          <w:bCs/>
          <w:sz w:val="20"/>
          <w:lang w:val="ro-RO"/>
        </w:rPr>
        <w:t>Pentru toate prestatiile efectuate, prestatorul va transmite beneficiarului in format electronic , imagini inainte si dupa efectuarea serviciilor, Imaginile vor fi transmise pe email si/sau WhatsApp la adresele si/sau numerele de fax comunicate de beneficiar in acest scop la inceputul prestarii contractului.</w:t>
      </w:r>
    </w:p>
    <w:p w14:paraId="5071D7E7" w14:textId="0AD2783F" w:rsidR="00A16726" w:rsidRPr="00A16726" w:rsidRDefault="00A16726" w:rsidP="00A94A1B">
      <w:pPr>
        <w:pStyle w:val="DefaultText"/>
        <w:ind w:right="460"/>
        <w:jc w:val="both"/>
        <w:rPr>
          <w:rFonts w:ascii="Arial" w:hAnsi="Arial" w:cs="Arial"/>
          <w:bCs/>
          <w:sz w:val="20"/>
          <w:lang w:val="ro-RO"/>
        </w:rPr>
      </w:pPr>
      <w:r w:rsidRPr="00A16726">
        <w:rPr>
          <w:rFonts w:ascii="Arial" w:hAnsi="Arial" w:cs="Arial"/>
          <w:b/>
          <w:sz w:val="20"/>
          <w:lang w:val="ro-RO"/>
        </w:rPr>
        <w:t>17.5</w:t>
      </w:r>
      <w:r>
        <w:rPr>
          <w:rFonts w:ascii="Arial" w:hAnsi="Arial" w:cs="Arial"/>
          <w:b/>
          <w:sz w:val="20"/>
          <w:lang w:val="ro-RO"/>
        </w:rPr>
        <w:t xml:space="preserve"> </w:t>
      </w:r>
      <w:r>
        <w:rPr>
          <w:rFonts w:ascii="Arial" w:hAnsi="Arial" w:cs="Arial"/>
          <w:bCs/>
          <w:sz w:val="20"/>
          <w:lang w:val="ro-RO"/>
        </w:rPr>
        <w:t>Verificarea, controlul si receptia serviciilor de cosit iarba se va face de catre delegatul Primariei Municipiului Oradea, impreuna cu delegatul prestatorului.</w:t>
      </w:r>
    </w:p>
    <w:p w14:paraId="1F4444B9" w14:textId="77777777" w:rsidR="001F34AA" w:rsidRDefault="001F34AA" w:rsidP="00A94A1B">
      <w:pPr>
        <w:pStyle w:val="DefaultText"/>
        <w:ind w:right="460"/>
        <w:jc w:val="both"/>
        <w:rPr>
          <w:rFonts w:ascii="Arial" w:hAnsi="Arial" w:cs="Arial"/>
          <w:b/>
          <w:sz w:val="20"/>
          <w:lang w:val="ro-RO"/>
        </w:rPr>
      </w:pPr>
    </w:p>
    <w:p w14:paraId="2AAA0E53" w14:textId="29A7A3D1"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ÎNTÂRZIERI,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1F34AA">
      <w:pPr>
        <w:pStyle w:val="DefaultText"/>
        <w:numPr>
          <w:ilvl w:val="7"/>
          <w:numId w:val="3"/>
        </w:numPr>
        <w:tabs>
          <w:tab w:val="left" w:pos="450"/>
          <w:tab w:val="left" w:pos="630"/>
        </w:tabs>
        <w:autoSpaceDN w:val="0"/>
        <w:ind w:left="630" w:right="46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F31297" w:rsidRDefault="00D24706"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lastRenderedPageBreak/>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6FF3E481"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40FA8D4E"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22.3</w:t>
      </w:r>
      <w:r w:rsidRPr="00F31297">
        <w:rPr>
          <w:rFonts w:ascii="Arial" w:hAnsi="Arial" w:cs="Arial"/>
          <w:bCs/>
          <w:color w:val="000000"/>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2E376163" w14:textId="77777777" w:rsidR="00C3144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1D9FE1B8" w14:textId="77777777" w:rsidR="00D24706" w:rsidRDefault="00D24706" w:rsidP="00A94A1B">
      <w:pPr>
        <w:pStyle w:val="DefaultText"/>
        <w:ind w:right="460"/>
        <w:jc w:val="both"/>
        <w:rPr>
          <w:rFonts w:ascii="Arial" w:hAnsi="Arial" w:cs="Arial"/>
          <w:sz w:val="20"/>
          <w:lang w:val="ro-RO"/>
        </w:rPr>
      </w:pPr>
    </w:p>
    <w:p w14:paraId="26AC2992" w14:textId="77777777" w:rsidR="00A16726" w:rsidRDefault="00A16726" w:rsidP="00A94A1B">
      <w:pPr>
        <w:pStyle w:val="DefaultText"/>
        <w:ind w:right="460"/>
        <w:jc w:val="both"/>
        <w:rPr>
          <w:rFonts w:ascii="Arial" w:hAnsi="Arial" w:cs="Arial"/>
          <w:sz w:val="20"/>
          <w:lang w:val="ro-RO"/>
        </w:rPr>
      </w:pPr>
    </w:p>
    <w:p w14:paraId="50DA4F01" w14:textId="77777777" w:rsidR="00770F37" w:rsidRDefault="00770F37" w:rsidP="00A94A1B">
      <w:pPr>
        <w:pStyle w:val="DefaultText"/>
        <w:ind w:right="460"/>
        <w:jc w:val="both"/>
        <w:rPr>
          <w:rFonts w:ascii="Arial" w:hAnsi="Arial" w:cs="Arial"/>
          <w:sz w:val="20"/>
          <w:lang w:val="ro-RO"/>
        </w:rPr>
      </w:pPr>
    </w:p>
    <w:p w14:paraId="74523187" w14:textId="77777777" w:rsidR="00770F37" w:rsidRPr="00F31297" w:rsidRDefault="00770F37"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lastRenderedPageBreak/>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77777777" w:rsidR="00F66EF8" w:rsidRDefault="00E1471D" w:rsidP="00A94A1B">
      <w:pPr>
        <w:pStyle w:val="DefaultText"/>
        <w:ind w:right="460"/>
        <w:jc w:val="both"/>
        <w:rPr>
          <w:rFonts w:ascii="Arial" w:hAnsi="Arial" w:cs="Arial"/>
          <w:sz w:val="20"/>
          <w:lang w:val="ro-RO"/>
        </w:rPr>
      </w:pPr>
      <w:r w:rsidRPr="00F31297">
        <w:rPr>
          <w:rFonts w:ascii="Arial" w:hAnsi="Arial" w:cs="Arial"/>
          <w:sz w:val="20"/>
          <w:lang w:val="ro-RO"/>
        </w:rPr>
        <w:t xml:space="preserve">Părţile au înteles să semneze </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p w14:paraId="614E969C" w14:textId="77777777" w:rsidR="00770F37" w:rsidRDefault="00770F37" w:rsidP="00A94A1B">
      <w:pPr>
        <w:pStyle w:val="DefaultText"/>
        <w:ind w:right="460"/>
        <w:jc w:val="both"/>
        <w:rPr>
          <w:rFonts w:ascii="Arial" w:hAnsi="Arial" w:cs="Arial"/>
          <w:sz w:val="20"/>
          <w:lang w:val="ro-RO"/>
        </w:rPr>
      </w:pPr>
    </w:p>
    <w:p w14:paraId="3DA9A424" w14:textId="77777777" w:rsidR="00770F37" w:rsidRPr="00F31297" w:rsidRDefault="00770F37" w:rsidP="00A94A1B">
      <w:pPr>
        <w:pStyle w:val="DefaultText"/>
        <w:ind w:right="460"/>
        <w:jc w:val="both"/>
        <w:rPr>
          <w:rFonts w:ascii="Arial" w:hAnsi="Arial" w:cs="Arial"/>
          <w:sz w:val="20"/>
          <w:lang w:val="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0D1B7EBD"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w:t>
            </w:r>
            <w:r w:rsidR="00A16726">
              <w:rPr>
                <w:rFonts w:ascii="Arial" w:hAnsi="Arial" w:cs="Arial"/>
                <w:sz w:val="20"/>
                <w:szCs w:val="20"/>
                <w:lang w:val="ro-RO"/>
              </w:rPr>
              <w:t xml:space="preserve"> Adj</w:t>
            </w:r>
            <w:r w:rsidRPr="00F31297">
              <w:rPr>
                <w:rFonts w:ascii="Arial" w:hAnsi="Arial" w:cs="Arial"/>
                <w:sz w:val="20"/>
                <w:szCs w:val="20"/>
                <w:lang w:val="ro-RO"/>
              </w:rPr>
              <w:t>.Directia Economica</w:t>
            </w:r>
          </w:p>
          <w:p w14:paraId="57C91EF6" w14:textId="559238DC" w:rsidR="00141480" w:rsidRPr="00F31297" w:rsidRDefault="00A16726" w:rsidP="00A94A1B">
            <w:pPr>
              <w:tabs>
                <w:tab w:val="left" w:pos="3960"/>
                <w:tab w:val="left" w:pos="4140"/>
              </w:tabs>
              <w:ind w:right="460"/>
              <w:jc w:val="both"/>
              <w:rPr>
                <w:rFonts w:ascii="Arial" w:hAnsi="Arial" w:cs="Arial"/>
                <w:sz w:val="20"/>
                <w:szCs w:val="20"/>
                <w:lang w:val="ro-RO"/>
              </w:rPr>
            </w:pPr>
            <w:r>
              <w:rPr>
                <w:rFonts w:ascii="Arial" w:hAnsi="Arial" w:cs="Arial"/>
                <w:sz w:val="20"/>
                <w:szCs w:val="20"/>
                <w:lang w:val="ro-RO"/>
              </w:rPr>
              <w:t>Simona Vlad</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3989C82D"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w:t>
            </w:r>
            <w:r w:rsidR="00A16726">
              <w:rPr>
                <w:rFonts w:ascii="Arial" w:hAnsi="Arial" w:cs="Arial"/>
                <w:sz w:val="20"/>
                <w:szCs w:val="20"/>
                <w:lang w:val="ro-RO"/>
              </w:rPr>
              <w:t>. Directia Tehnica</w:t>
            </w:r>
          </w:p>
          <w:p w14:paraId="0E90579B" w14:textId="019201A4" w:rsidR="00141480" w:rsidRPr="00F31297" w:rsidRDefault="00A16726" w:rsidP="00A94A1B">
            <w:pPr>
              <w:tabs>
                <w:tab w:val="left" w:pos="3960"/>
                <w:tab w:val="left" w:pos="4140"/>
              </w:tabs>
              <w:ind w:right="460"/>
              <w:jc w:val="both"/>
              <w:rPr>
                <w:rFonts w:ascii="Arial" w:hAnsi="Arial" w:cs="Arial"/>
                <w:sz w:val="20"/>
                <w:szCs w:val="20"/>
                <w:lang w:val="ro-RO"/>
              </w:rPr>
            </w:pPr>
            <w:r>
              <w:rPr>
                <w:rFonts w:ascii="Arial" w:hAnsi="Arial" w:cs="Arial"/>
                <w:sz w:val="20"/>
                <w:szCs w:val="20"/>
                <w:lang w:val="ro-RO"/>
              </w:rPr>
              <w:t>Sebastian Marchis</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0563F9FE" w:rsidR="00141480"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Adela Tirtea</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20518435" w:rsidR="00141480" w:rsidRDefault="00A16726"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Lucian Faragau</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1216AC82" w14:textId="186AF6ED" w:rsidR="00A16726" w:rsidRDefault="00141480" w:rsidP="00A16726">
            <w:pPr>
              <w:snapToGrid w:val="0"/>
              <w:spacing w:line="276" w:lineRule="auto"/>
              <w:ind w:left="45" w:right="460"/>
              <w:jc w:val="both"/>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PRESTATOR – </w:t>
            </w:r>
            <w:r w:rsidR="00770F37" w:rsidRPr="00770F37">
              <w:rPr>
                <w:rFonts w:ascii="Arial" w:eastAsia="Calibri" w:hAnsi="Arial" w:cs="Arial"/>
                <w:b/>
                <w:sz w:val="20"/>
                <w:szCs w:val="20"/>
                <w:u w:val="single"/>
                <w:lang w:val="ro-RO"/>
              </w:rPr>
              <w:t>ECO BIHOR S.R.L</w:t>
            </w:r>
          </w:p>
          <w:p w14:paraId="3B3E3BEB" w14:textId="60A76D3D" w:rsidR="00141480" w:rsidRPr="00F31297" w:rsidRDefault="00141480" w:rsidP="00A16726">
            <w:pPr>
              <w:snapToGrid w:val="0"/>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16726">
            <w:pPr>
              <w:spacing w:line="276" w:lineRule="auto"/>
              <w:ind w:left="45" w:right="460"/>
              <w:jc w:val="both"/>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77777777" w:rsidR="00F66EF8" w:rsidRPr="00F31297" w:rsidRDefault="00F66EF8" w:rsidP="00A94A1B">
      <w:pPr>
        <w:tabs>
          <w:tab w:val="left" w:pos="3960"/>
          <w:tab w:val="left" w:pos="4140"/>
        </w:tabs>
        <w:ind w:right="460"/>
        <w:jc w:val="both"/>
        <w:rPr>
          <w:rFonts w:ascii="Arial" w:hAnsi="Arial" w:cs="Arial"/>
          <w:sz w:val="20"/>
          <w:szCs w:val="20"/>
          <w:lang w:val="ro-RO"/>
        </w:rPr>
      </w:pPr>
    </w:p>
    <w:p w14:paraId="420DD605" w14:textId="77777777" w:rsidR="00441601" w:rsidRDefault="00441601" w:rsidP="00A94A1B">
      <w:pPr>
        <w:tabs>
          <w:tab w:val="left" w:pos="3960"/>
          <w:tab w:val="left" w:pos="4140"/>
        </w:tabs>
        <w:ind w:right="460"/>
        <w:jc w:val="both"/>
        <w:rPr>
          <w:rFonts w:ascii="Arial" w:hAnsi="Arial" w:cs="Arial"/>
          <w:sz w:val="20"/>
          <w:szCs w:val="20"/>
          <w:lang w:val="ro-RO"/>
        </w:rPr>
      </w:pPr>
    </w:p>
    <w:p w14:paraId="14DEA3A6" w14:textId="77777777" w:rsidR="00CC38C3" w:rsidRDefault="00CC38C3" w:rsidP="00A94A1B">
      <w:pPr>
        <w:tabs>
          <w:tab w:val="left" w:pos="3960"/>
          <w:tab w:val="left" w:pos="4140"/>
        </w:tabs>
        <w:ind w:right="460"/>
        <w:jc w:val="both"/>
        <w:rPr>
          <w:rFonts w:ascii="Arial" w:hAnsi="Arial" w:cs="Arial"/>
          <w:sz w:val="20"/>
          <w:szCs w:val="20"/>
          <w:lang w:val="ro-RO"/>
        </w:rPr>
      </w:pPr>
    </w:p>
    <w:p w14:paraId="68B438BE" w14:textId="77777777" w:rsidR="00CC38C3" w:rsidRDefault="00CC38C3" w:rsidP="00A94A1B">
      <w:pPr>
        <w:tabs>
          <w:tab w:val="left" w:pos="3960"/>
          <w:tab w:val="left" w:pos="4140"/>
        </w:tabs>
        <w:ind w:right="460"/>
        <w:jc w:val="both"/>
        <w:rPr>
          <w:rFonts w:ascii="Arial" w:hAnsi="Arial" w:cs="Arial"/>
          <w:sz w:val="20"/>
          <w:szCs w:val="20"/>
          <w:lang w:val="ro-RO"/>
        </w:rPr>
      </w:pPr>
    </w:p>
    <w:p w14:paraId="27EF5E0B" w14:textId="77777777" w:rsidR="00CC38C3" w:rsidRDefault="00CC38C3" w:rsidP="00A94A1B">
      <w:pPr>
        <w:tabs>
          <w:tab w:val="left" w:pos="3960"/>
          <w:tab w:val="left" w:pos="4140"/>
        </w:tabs>
        <w:ind w:right="460"/>
        <w:jc w:val="both"/>
        <w:rPr>
          <w:rFonts w:ascii="Arial" w:hAnsi="Arial" w:cs="Arial"/>
          <w:sz w:val="20"/>
          <w:szCs w:val="20"/>
          <w:lang w:val="ro-RO"/>
        </w:rPr>
      </w:pPr>
    </w:p>
    <w:p w14:paraId="48717924" w14:textId="77777777" w:rsidR="00CC38C3" w:rsidRDefault="00CC38C3" w:rsidP="00A94A1B">
      <w:pPr>
        <w:tabs>
          <w:tab w:val="left" w:pos="3960"/>
          <w:tab w:val="left" w:pos="4140"/>
        </w:tabs>
        <w:ind w:right="460"/>
        <w:jc w:val="both"/>
        <w:rPr>
          <w:rFonts w:ascii="Arial" w:hAnsi="Arial" w:cs="Arial"/>
          <w:sz w:val="20"/>
          <w:szCs w:val="20"/>
          <w:lang w:val="ro-RO"/>
        </w:rPr>
      </w:pPr>
    </w:p>
    <w:p w14:paraId="174BAF32" w14:textId="77777777" w:rsidR="00CC38C3" w:rsidRDefault="00CC38C3" w:rsidP="00A94A1B">
      <w:pPr>
        <w:tabs>
          <w:tab w:val="left" w:pos="3960"/>
          <w:tab w:val="left" w:pos="4140"/>
        </w:tabs>
        <w:ind w:right="460"/>
        <w:jc w:val="both"/>
        <w:rPr>
          <w:rFonts w:ascii="Arial" w:hAnsi="Arial" w:cs="Arial"/>
          <w:sz w:val="20"/>
          <w:szCs w:val="20"/>
          <w:lang w:val="ro-RO"/>
        </w:rPr>
      </w:pPr>
    </w:p>
    <w:p w14:paraId="306B6AB2" w14:textId="77777777" w:rsidR="00CC38C3" w:rsidRDefault="00CC38C3" w:rsidP="00A94A1B">
      <w:pPr>
        <w:tabs>
          <w:tab w:val="left" w:pos="3960"/>
          <w:tab w:val="left" w:pos="4140"/>
        </w:tabs>
        <w:ind w:right="460"/>
        <w:jc w:val="both"/>
        <w:rPr>
          <w:rFonts w:ascii="Arial" w:hAnsi="Arial" w:cs="Arial"/>
          <w:sz w:val="20"/>
          <w:szCs w:val="20"/>
          <w:lang w:val="ro-RO"/>
        </w:rPr>
      </w:pPr>
    </w:p>
    <w:p w14:paraId="3A09FBCD" w14:textId="77777777" w:rsidR="00CC38C3" w:rsidRDefault="00CC38C3" w:rsidP="00A94A1B">
      <w:pPr>
        <w:tabs>
          <w:tab w:val="left" w:pos="3960"/>
          <w:tab w:val="left" w:pos="4140"/>
        </w:tabs>
        <w:ind w:right="460"/>
        <w:jc w:val="both"/>
        <w:rPr>
          <w:rFonts w:ascii="Arial" w:hAnsi="Arial" w:cs="Arial"/>
          <w:sz w:val="20"/>
          <w:szCs w:val="20"/>
          <w:lang w:val="ro-RO"/>
        </w:rPr>
      </w:pPr>
    </w:p>
    <w:p w14:paraId="245C8727" w14:textId="77777777" w:rsidR="00CC38C3" w:rsidRDefault="00CC38C3" w:rsidP="00A94A1B">
      <w:pPr>
        <w:tabs>
          <w:tab w:val="left" w:pos="3960"/>
          <w:tab w:val="left" w:pos="4140"/>
        </w:tabs>
        <w:ind w:right="460"/>
        <w:jc w:val="both"/>
        <w:rPr>
          <w:rFonts w:ascii="Arial" w:hAnsi="Arial" w:cs="Arial"/>
          <w:sz w:val="20"/>
          <w:szCs w:val="20"/>
          <w:lang w:val="ro-RO"/>
        </w:rPr>
      </w:pPr>
    </w:p>
    <w:p w14:paraId="4B36172D" w14:textId="77777777" w:rsidR="00CC38C3" w:rsidRDefault="00CC38C3" w:rsidP="00A94A1B">
      <w:pPr>
        <w:tabs>
          <w:tab w:val="left" w:pos="3960"/>
          <w:tab w:val="left" w:pos="4140"/>
        </w:tabs>
        <w:ind w:right="460"/>
        <w:jc w:val="both"/>
        <w:rPr>
          <w:rFonts w:ascii="Arial" w:hAnsi="Arial" w:cs="Arial"/>
          <w:sz w:val="20"/>
          <w:szCs w:val="20"/>
          <w:lang w:val="ro-RO"/>
        </w:rPr>
      </w:pPr>
    </w:p>
    <w:p w14:paraId="7FBF43E6" w14:textId="77777777" w:rsidR="00CC38C3" w:rsidRDefault="00CC38C3" w:rsidP="00A94A1B">
      <w:pPr>
        <w:tabs>
          <w:tab w:val="left" w:pos="3960"/>
          <w:tab w:val="left" w:pos="4140"/>
        </w:tabs>
        <w:ind w:right="460"/>
        <w:jc w:val="both"/>
        <w:rPr>
          <w:rFonts w:ascii="Arial" w:hAnsi="Arial" w:cs="Arial"/>
          <w:sz w:val="20"/>
          <w:szCs w:val="20"/>
          <w:lang w:val="ro-RO"/>
        </w:rPr>
      </w:pPr>
    </w:p>
    <w:p w14:paraId="04C34517" w14:textId="77777777" w:rsidR="00CC38C3" w:rsidRDefault="00CC38C3" w:rsidP="00A94A1B">
      <w:pPr>
        <w:tabs>
          <w:tab w:val="left" w:pos="3960"/>
          <w:tab w:val="left" w:pos="4140"/>
        </w:tabs>
        <w:ind w:right="460"/>
        <w:jc w:val="both"/>
        <w:rPr>
          <w:rFonts w:ascii="Arial" w:hAnsi="Arial" w:cs="Arial"/>
          <w:sz w:val="20"/>
          <w:szCs w:val="20"/>
          <w:lang w:val="ro-RO"/>
        </w:rPr>
      </w:pPr>
    </w:p>
    <w:p w14:paraId="38E6EE40" w14:textId="77777777" w:rsidR="00CC38C3" w:rsidRDefault="00CC38C3" w:rsidP="00A94A1B">
      <w:pPr>
        <w:tabs>
          <w:tab w:val="left" w:pos="3960"/>
          <w:tab w:val="left" w:pos="4140"/>
        </w:tabs>
        <w:ind w:right="460"/>
        <w:jc w:val="both"/>
        <w:rPr>
          <w:rFonts w:ascii="Arial" w:hAnsi="Arial" w:cs="Arial"/>
          <w:sz w:val="20"/>
          <w:szCs w:val="20"/>
          <w:lang w:val="ro-RO"/>
        </w:rPr>
      </w:pPr>
    </w:p>
    <w:p w14:paraId="004CB9D7" w14:textId="77777777" w:rsidR="00CC38C3" w:rsidRDefault="00CC38C3" w:rsidP="00A94A1B">
      <w:pPr>
        <w:tabs>
          <w:tab w:val="left" w:pos="3960"/>
          <w:tab w:val="left" w:pos="4140"/>
        </w:tabs>
        <w:ind w:right="460"/>
        <w:jc w:val="both"/>
        <w:rPr>
          <w:rFonts w:ascii="Arial" w:hAnsi="Arial" w:cs="Arial"/>
          <w:sz w:val="20"/>
          <w:szCs w:val="20"/>
          <w:lang w:val="ro-RO"/>
        </w:rPr>
      </w:pPr>
    </w:p>
    <w:p w14:paraId="0A8B03F0" w14:textId="77777777" w:rsidR="00CC38C3" w:rsidRDefault="00CC38C3" w:rsidP="00A94A1B">
      <w:pPr>
        <w:tabs>
          <w:tab w:val="left" w:pos="3960"/>
          <w:tab w:val="left" w:pos="4140"/>
        </w:tabs>
        <w:ind w:right="460"/>
        <w:jc w:val="both"/>
        <w:rPr>
          <w:rFonts w:ascii="Arial" w:hAnsi="Arial" w:cs="Arial"/>
          <w:sz w:val="20"/>
          <w:szCs w:val="20"/>
          <w:lang w:val="ro-RO"/>
        </w:rPr>
      </w:pPr>
    </w:p>
    <w:p w14:paraId="5CAD7677" w14:textId="77777777" w:rsidR="00CC38C3" w:rsidRPr="00F31297" w:rsidRDefault="00CC38C3" w:rsidP="00A94A1B">
      <w:pPr>
        <w:tabs>
          <w:tab w:val="left" w:pos="3960"/>
          <w:tab w:val="left" w:pos="4140"/>
        </w:tabs>
        <w:ind w:right="460"/>
        <w:jc w:val="both"/>
        <w:rPr>
          <w:rFonts w:ascii="Arial" w:hAnsi="Arial" w:cs="Arial"/>
          <w:sz w:val="20"/>
          <w:szCs w:val="20"/>
          <w:lang w:val="ro-RO"/>
        </w:rPr>
      </w:pPr>
    </w:p>
    <w:p w14:paraId="27D86332" w14:textId="77777777" w:rsidR="00DB5DDD" w:rsidRPr="00F31297" w:rsidRDefault="00DB5DDD" w:rsidP="00A94A1B">
      <w:pPr>
        <w:tabs>
          <w:tab w:val="left" w:pos="3960"/>
          <w:tab w:val="left" w:pos="4140"/>
        </w:tabs>
        <w:ind w:right="460"/>
        <w:jc w:val="both"/>
        <w:rPr>
          <w:rFonts w:ascii="Arial" w:hAnsi="Arial" w:cs="Arial"/>
          <w:sz w:val="20"/>
          <w:szCs w:val="20"/>
          <w:lang w:val="ro-RO"/>
        </w:rPr>
      </w:pPr>
    </w:p>
    <w:p w14:paraId="336245CA" w14:textId="77777777" w:rsidR="00DB5DDD" w:rsidRPr="00F31297" w:rsidRDefault="00DB5DDD" w:rsidP="00A94A1B">
      <w:pPr>
        <w:tabs>
          <w:tab w:val="left" w:pos="3960"/>
          <w:tab w:val="left" w:pos="4140"/>
        </w:tabs>
        <w:ind w:right="460"/>
        <w:jc w:val="both"/>
        <w:rPr>
          <w:rFonts w:ascii="Arial" w:hAnsi="Arial" w:cs="Arial"/>
          <w:sz w:val="20"/>
          <w:szCs w:val="20"/>
          <w:lang w:val="ro-RO"/>
        </w:rPr>
      </w:pP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1F34AA">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9B4A" w14:textId="77777777" w:rsidR="00030F32" w:rsidRDefault="00030F32">
      <w:r>
        <w:separator/>
      </w:r>
    </w:p>
  </w:endnote>
  <w:endnote w:type="continuationSeparator" w:id="0">
    <w:p w14:paraId="22D4BAAB" w14:textId="77777777" w:rsidR="00030F32" w:rsidRDefault="0003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B038" w14:textId="77777777" w:rsidR="00030F32" w:rsidRDefault="00030F32">
      <w:r>
        <w:separator/>
      </w:r>
    </w:p>
  </w:footnote>
  <w:footnote w:type="continuationSeparator" w:id="0">
    <w:p w14:paraId="0B2DE6AA" w14:textId="77777777" w:rsidR="00030F32" w:rsidRDefault="00030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6"/>
  </w:num>
  <w:num w:numId="2" w16cid:durableId="153048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8"/>
  </w:num>
  <w:num w:numId="5" w16cid:durableId="377319146">
    <w:abstractNumId w:val="25"/>
  </w:num>
  <w:num w:numId="6" w16cid:durableId="1626306939">
    <w:abstractNumId w:val="9"/>
  </w:num>
  <w:num w:numId="7" w16cid:durableId="1835804056">
    <w:abstractNumId w:val="22"/>
  </w:num>
  <w:num w:numId="8" w16cid:durableId="492254986">
    <w:abstractNumId w:val="23"/>
  </w:num>
  <w:num w:numId="9" w16cid:durableId="523519781">
    <w:abstractNumId w:val="7"/>
  </w:num>
  <w:num w:numId="10" w16cid:durableId="1273513694">
    <w:abstractNumId w:val="13"/>
  </w:num>
  <w:num w:numId="11" w16cid:durableId="867596602">
    <w:abstractNumId w:val="14"/>
  </w:num>
  <w:num w:numId="12" w16cid:durableId="386421603">
    <w:abstractNumId w:val="17"/>
  </w:num>
  <w:num w:numId="13" w16cid:durableId="15814252">
    <w:abstractNumId w:val="8"/>
  </w:num>
  <w:num w:numId="14" w16cid:durableId="771046149">
    <w:abstractNumId w:val="15"/>
  </w:num>
  <w:num w:numId="15" w16cid:durableId="215119830">
    <w:abstractNumId w:val="1"/>
  </w:num>
  <w:num w:numId="16" w16cid:durableId="1970668629">
    <w:abstractNumId w:val="16"/>
  </w:num>
  <w:num w:numId="17" w16cid:durableId="1490250332">
    <w:abstractNumId w:val="12"/>
  </w:num>
  <w:num w:numId="18" w16cid:durableId="803700343">
    <w:abstractNumId w:val="20"/>
  </w:num>
  <w:num w:numId="19" w16cid:durableId="739324900">
    <w:abstractNumId w:val="24"/>
  </w:num>
  <w:num w:numId="20" w16cid:durableId="1295604244">
    <w:abstractNumId w:val="2"/>
  </w:num>
  <w:num w:numId="21" w16cid:durableId="1472089235">
    <w:abstractNumId w:val="19"/>
  </w:num>
  <w:num w:numId="22" w16cid:durableId="968634564">
    <w:abstractNumId w:val="4"/>
  </w:num>
  <w:num w:numId="23" w16cid:durableId="928077634">
    <w:abstractNumId w:val="11"/>
  </w:num>
  <w:num w:numId="24" w16cid:durableId="2030375981">
    <w:abstractNumId w:val="10"/>
  </w:num>
  <w:num w:numId="25" w16cid:durableId="532501345">
    <w:abstractNumId w:val="27"/>
  </w:num>
  <w:num w:numId="26" w16cid:durableId="1454136820">
    <w:abstractNumId w:val="6"/>
  </w:num>
  <w:num w:numId="27" w16cid:durableId="9799645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0F32"/>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87610"/>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2EA"/>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49BD"/>
    <w:rsid w:val="001D51F9"/>
    <w:rsid w:val="001E08A5"/>
    <w:rsid w:val="001E091F"/>
    <w:rsid w:val="001E233B"/>
    <w:rsid w:val="001E38C0"/>
    <w:rsid w:val="001E3FB8"/>
    <w:rsid w:val="001E5F43"/>
    <w:rsid w:val="001F0A9D"/>
    <w:rsid w:val="001F1534"/>
    <w:rsid w:val="001F1669"/>
    <w:rsid w:val="001F1C60"/>
    <w:rsid w:val="001F22B2"/>
    <w:rsid w:val="001F34AA"/>
    <w:rsid w:val="001F37D3"/>
    <w:rsid w:val="001F5822"/>
    <w:rsid w:val="001F6C31"/>
    <w:rsid w:val="001F6DCC"/>
    <w:rsid w:val="001F779D"/>
    <w:rsid w:val="00201334"/>
    <w:rsid w:val="00201C61"/>
    <w:rsid w:val="00202635"/>
    <w:rsid w:val="00203151"/>
    <w:rsid w:val="00203AF1"/>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5258"/>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509"/>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3145"/>
    <w:rsid w:val="002D48C7"/>
    <w:rsid w:val="002D56F6"/>
    <w:rsid w:val="002D6823"/>
    <w:rsid w:val="002E1B18"/>
    <w:rsid w:val="002E2698"/>
    <w:rsid w:val="002E2748"/>
    <w:rsid w:val="002E2B59"/>
    <w:rsid w:val="002E2C29"/>
    <w:rsid w:val="002E2CCD"/>
    <w:rsid w:val="002E41E0"/>
    <w:rsid w:val="002E59A2"/>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1465"/>
    <w:rsid w:val="0033468C"/>
    <w:rsid w:val="00334AE0"/>
    <w:rsid w:val="00335A8A"/>
    <w:rsid w:val="003404C7"/>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0F7B"/>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4CF6"/>
    <w:rsid w:val="005356A1"/>
    <w:rsid w:val="005375DD"/>
    <w:rsid w:val="00541CC9"/>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4A12"/>
    <w:rsid w:val="00596119"/>
    <w:rsid w:val="00596DAA"/>
    <w:rsid w:val="00596EA7"/>
    <w:rsid w:val="005970EB"/>
    <w:rsid w:val="00597A99"/>
    <w:rsid w:val="005A03F7"/>
    <w:rsid w:val="005A1ABD"/>
    <w:rsid w:val="005A1D01"/>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0EB"/>
    <w:rsid w:val="005F31DE"/>
    <w:rsid w:val="005F3527"/>
    <w:rsid w:val="005F532B"/>
    <w:rsid w:val="0060144F"/>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5BC8"/>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C33"/>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0F37"/>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A73C8"/>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3ABC"/>
    <w:rsid w:val="0081464D"/>
    <w:rsid w:val="008149A4"/>
    <w:rsid w:val="00814A34"/>
    <w:rsid w:val="00815AEA"/>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3B46"/>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15F6"/>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59C2"/>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726"/>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A1B"/>
    <w:rsid w:val="00A94E66"/>
    <w:rsid w:val="00A9725C"/>
    <w:rsid w:val="00AA1DD9"/>
    <w:rsid w:val="00AA214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E71EA"/>
    <w:rsid w:val="00BF42D3"/>
    <w:rsid w:val="00BF43B1"/>
    <w:rsid w:val="00BF785C"/>
    <w:rsid w:val="00C04275"/>
    <w:rsid w:val="00C115AD"/>
    <w:rsid w:val="00C12BAF"/>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2C6B"/>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38C3"/>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626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6ED9"/>
    <w:rsid w:val="00D976D7"/>
    <w:rsid w:val="00DA18AE"/>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D7B86"/>
    <w:rsid w:val="00DE3F72"/>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456"/>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7F2"/>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A2"/>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4711"/>
    <w:rsid w:val="00EF51FF"/>
    <w:rsid w:val="00EF5851"/>
    <w:rsid w:val="00F00715"/>
    <w:rsid w:val="00F00787"/>
    <w:rsid w:val="00F0087E"/>
    <w:rsid w:val="00F04F6F"/>
    <w:rsid w:val="00F06E69"/>
    <w:rsid w:val="00F139DA"/>
    <w:rsid w:val="00F14451"/>
    <w:rsid w:val="00F14596"/>
    <w:rsid w:val="00F17F47"/>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3FEE"/>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7482</Words>
  <Characters>43402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15</cp:revision>
  <cp:lastPrinted>2025-06-23T10:13:00Z</cp:lastPrinted>
  <dcterms:created xsi:type="dcterms:W3CDTF">2025-04-01T06:12:00Z</dcterms:created>
  <dcterms:modified xsi:type="dcterms:W3CDTF">2025-06-23T10:15:00Z</dcterms:modified>
</cp:coreProperties>
</file>