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4528"/>
      </w:tblGrid>
      <w:tr w:rsidR="00FF0755" w:rsidRPr="00985DA4" w14:paraId="2311F784" w14:textId="77777777" w:rsidTr="00985DA4">
        <w:trPr>
          <w:trHeight w:val="394"/>
        </w:trPr>
        <w:tc>
          <w:tcPr>
            <w:tcW w:w="4528" w:type="dxa"/>
            <w:tcBorders>
              <w:top w:val="nil"/>
              <w:left w:val="nil"/>
              <w:bottom w:val="nil"/>
              <w:right w:val="nil"/>
            </w:tcBorders>
            <w:vAlign w:val="center"/>
          </w:tcPr>
          <w:p w14:paraId="090CEF95" w14:textId="77777777" w:rsidR="00FF0755" w:rsidRPr="00985DA4" w:rsidRDefault="0066460B" w:rsidP="001974CB">
            <w:pPr>
              <w:spacing w:line="340" w:lineRule="exact"/>
              <w:jc w:val="center"/>
              <w:rPr>
                <w:rFonts w:ascii="Arial" w:hAnsi="Arial" w:cs="Arial"/>
                <w:b/>
                <w:sz w:val="6"/>
                <w:szCs w:val="6"/>
              </w:rPr>
            </w:pPr>
            <w:r>
              <w:rPr>
                <w:rFonts w:ascii="Arial" w:hAnsi="Arial" w:cs="Arial"/>
                <w:b/>
                <w:bCs/>
                <w:noProof/>
                <w:sz w:val="28"/>
                <w:szCs w:val="28"/>
                <w:lang w:val="en-US" w:eastAsia="en-US"/>
              </w:rPr>
              <w:object w:dxaOrig="1440" w:dyaOrig="1440" w14:anchorId="01BE2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50.4pt;margin-top:0;width:39.6pt;height:61.45pt;z-index:251657728;visibility:visible;mso-wrap-edited:f">
                  <v:imagedata r:id="rId8" o:title="" blacklevel="1966f"/>
                </v:shape>
                <o:OLEObject Type="Embed" ProgID="Word.Picture.8" ShapeID="_x0000_s1027" DrawAspect="Content" ObjectID="_1827046962" r:id="rId9"/>
              </w:object>
            </w:r>
          </w:p>
          <w:p w14:paraId="504FDE5A" w14:textId="77777777" w:rsidR="00FF0755" w:rsidRPr="00985DA4" w:rsidRDefault="00FF0755" w:rsidP="001974CB">
            <w:pPr>
              <w:spacing w:line="340" w:lineRule="exact"/>
              <w:rPr>
                <w:rFonts w:ascii="Arial" w:hAnsi="Arial" w:cs="Arial"/>
              </w:rPr>
            </w:pPr>
            <w:r w:rsidRPr="00985DA4">
              <w:rPr>
                <w:rFonts w:ascii="Arial" w:hAnsi="Arial" w:cs="Arial"/>
                <w:b/>
              </w:rPr>
              <w:t>Primăria Municipiului Oradea</w:t>
            </w:r>
          </w:p>
        </w:tc>
      </w:tr>
    </w:tbl>
    <w:p w14:paraId="03514E1C" w14:textId="77777777" w:rsidR="00FF0755" w:rsidRPr="00985DA4" w:rsidRDefault="00985DA4" w:rsidP="00985DA4">
      <w:pPr>
        <w:ind w:firstLine="720"/>
        <w:rPr>
          <w:rFonts w:ascii="Arial" w:hAnsi="Arial" w:cs="Arial"/>
          <w:b/>
          <w:sz w:val="26"/>
          <w:szCs w:val="26"/>
        </w:rPr>
      </w:pPr>
      <w:r>
        <w:rPr>
          <w:rFonts w:ascii="Arial" w:hAnsi="Arial" w:cs="Arial"/>
          <w:lang w:val="it-IT"/>
        </w:rPr>
        <w:t xml:space="preserve">  </w:t>
      </w:r>
      <w:r w:rsidR="00FF0755" w:rsidRPr="00985DA4">
        <w:rPr>
          <w:rFonts w:ascii="Arial" w:hAnsi="Arial" w:cs="Arial"/>
          <w:lang w:val="it-IT"/>
        </w:rPr>
        <w:t>Direcţia Economică</w:t>
      </w:r>
      <w:r w:rsidR="00FF0755" w:rsidRPr="00985DA4">
        <w:rPr>
          <w:rFonts w:ascii="Arial" w:hAnsi="Arial" w:cs="Arial"/>
          <w:lang w:val="it-IT"/>
        </w:rPr>
        <w:tab/>
      </w:r>
      <w:r w:rsidR="00FF0755" w:rsidRPr="00985DA4">
        <w:rPr>
          <w:rFonts w:ascii="Arial" w:hAnsi="Arial" w:cs="Arial"/>
          <w:lang w:val="it-IT"/>
        </w:rPr>
        <w:tab/>
      </w:r>
      <w:r w:rsidR="00FF0755" w:rsidRPr="00985DA4">
        <w:rPr>
          <w:rFonts w:ascii="Arial" w:hAnsi="Arial" w:cs="Arial"/>
          <w:lang w:val="it-IT"/>
        </w:rPr>
        <w:tab/>
      </w:r>
      <w:r w:rsidR="00FF0755" w:rsidRPr="00985DA4">
        <w:rPr>
          <w:rFonts w:ascii="Arial" w:hAnsi="Arial" w:cs="Arial"/>
          <w:lang w:val="it-IT"/>
        </w:rPr>
        <w:tab/>
      </w:r>
      <w:r w:rsidR="002B23EA" w:rsidRPr="00985DA4">
        <w:rPr>
          <w:rFonts w:ascii="Arial" w:hAnsi="Arial" w:cs="Arial"/>
          <w:lang w:val="it-IT"/>
        </w:rPr>
        <w:tab/>
      </w:r>
      <w:r w:rsidR="00FF0755" w:rsidRPr="00985DA4">
        <w:rPr>
          <w:rFonts w:ascii="Arial" w:hAnsi="Arial" w:cs="Arial"/>
          <w:lang w:val="it-IT"/>
        </w:rPr>
        <w:tab/>
      </w:r>
      <w:r w:rsidR="00FF0755" w:rsidRPr="00985DA4">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r>
      <w:r>
        <w:rPr>
          <w:rFonts w:ascii="Arial" w:hAnsi="Arial" w:cs="Arial"/>
          <w:lang w:val="it-IT"/>
        </w:rPr>
        <w:tab/>
        <w:t xml:space="preserve">    </w:t>
      </w:r>
      <w:r w:rsidR="00FF0755" w:rsidRPr="00985DA4">
        <w:rPr>
          <w:rFonts w:ascii="Arial" w:hAnsi="Arial" w:cs="Arial"/>
          <w:lang w:val="it-IT"/>
        </w:rPr>
        <w:tab/>
      </w:r>
      <w:r w:rsidR="00FF0755" w:rsidRPr="00985DA4">
        <w:rPr>
          <w:rFonts w:ascii="Arial" w:hAnsi="Arial" w:cs="Arial"/>
          <w:sz w:val="28"/>
          <w:szCs w:val="28"/>
        </w:rPr>
        <w:t xml:space="preserve">        </w:t>
      </w:r>
      <w:r w:rsidR="003A7073" w:rsidRPr="00985DA4">
        <w:rPr>
          <w:rFonts w:ascii="Arial" w:hAnsi="Arial" w:cs="Arial"/>
          <w:sz w:val="28"/>
          <w:szCs w:val="28"/>
        </w:rPr>
        <w:t xml:space="preserve">  </w:t>
      </w:r>
      <w:r>
        <w:rPr>
          <w:rFonts w:ascii="Arial" w:hAnsi="Arial" w:cs="Arial"/>
          <w:sz w:val="28"/>
          <w:szCs w:val="28"/>
        </w:rPr>
        <w:t xml:space="preserve">   </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sidR="00FF0755" w:rsidRPr="00985DA4">
        <w:rPr>
          <w:rFonts w:ascii="Arial" w:hAnsi="Arial" w:cs="Arial"/>
          <w:b/>
          <w:sz w:val="26"/>
          <w:szCs w:val="26"/>
        </w:rPr>
        <w:t>Aprobat</w:t>
      </w:r>
    </w:p>
    <w:p w14:paraId="612E42C4" w14:textId="77777777" w:rsidR="00FF0755" w:rsidRPr="00985DA4" w:rsidRDefault="00FF0755" w:rsidP="001974CB">
      <w:pPr>
        <w:spacing w:line="340" w:lineRule="exact"/>
        <w:rPr>
          <w:rFonts w:ascii="Arial" w:hAnsi="Arial" w:cs="Arial"/>
          <w:b/>
          <w:sz w:val="26"/>
          <w:szCs w:val="26"/>
        </w:rPr>
      </w:pPr>
      <w:r w:rsidRPr="00985DA4">
        <w:rPr>
          <w:rFonts w:ascii="Arial" w:hAnsi="Arial" w:cs="Arial"/>
          <w:b/>
          <w:sz w:val="26"/>
          <w:szCs w:val="26"/>
        </w:rPr>
        <w:tab/>
        <w:t xml:space="preserve"> </w:t>
      </w:r>
      <w:r w:rsidR="0066697D" w:rsidRPr="00985DA4">
        <w:rPr>
          <w:rFonts w:ascii="Arial" w:hAnsi="Arial" w:cs="Arial"/>
          <w:b/>
          <w:sz w:val="26"/>
          <w:szCs w:val="26"/>
        </w:rPr>
        <w:t xml:space="preserve"> </w:t>
      </w:r>
      <w:r w:rsidRPr="00985DA4">
        <w:rPr>
          <w:rFonts w:ascii="Arial" w:hAnsi="Arial" w:cs="Arial"/>
          <w:b/>
          <w:sz w:val="26"/>
          <w:szCs w:val="26"/>
        </w:rPr>
        <w:tab/>
      </w:r>
      <w:r w:rsidRPr="00985DA4">
        <w:rPr>
          <w:rFonts w:ascii="Arial" w:hAnsi="Arial" w:cs="Arial"/>
          <w:b/>
          <w:sz w:val="26"/>
          <w:szCs w:val="26"/>
        </w:rPr>
        <w:tab/>
      </w:r>
      <w:r w:rsidRPr="00985DA4">
        <w:rPr>
          <w:rFonts w:ascii="Arial" w:hAnsi="Arial" w:cs="Arial"/>
          <w:b/>
          <w:sz w:val="26"/>
          <w:szCs w:val="26"/>
        </w:rPr>
        <w:tab/>
      </w:r>
      <w:r w:rsidRPr="00985DA4">
        <w:rPr>
          <w:rFonts w:ascii="Arial" w:hAnsi="Arial" w:cs="Arial"/>
          <w:b/>
          <w:sz w:val="26"/>
          <w:szCs w:val="26"/>
        </w:rPr>
        <w:tab/>
        <w:t xml:space="preserve">        </w:t>
      </w:r>
      <w:r w:rsidR="002B23EA" w:rsidRPr="00985DA4">
        <w:rPr>
          <w:rFonts w:ascii="Arial" w:hAnsi="Arial" w:cs="Arial"/>
          <w:b/>
          <w:sz w:val="26"/>
          <w:szCs w:val="26"/>
        </w:rPr>
        <w:tab/>
      </w:r>
      <w:r w:rsidR="002B23EA" w:rsidRPr="00985DA4">
        <w:rPr>
          <w:rFonts w:ascii="Arial" w:hAnsi="Arial" w:cs="Arial"/>
          <w:b/>
          <w:sz w:val="26"/>
          <w:szCs w:val="26"/>
        </w:rPr>
        <w:tab/>
      </w:r>
      <w:r w:rsidR="002B23EA" w:rsidRPr="00985DA4">
        <w:rPr>
          <w:rFonts w:ascii="Arial" w:hAnsi="Arial" w:cs="Arial"/>
          <w:b/>
          <w:sz w:val="26"/>
          <w:szCs w:val="26"/>
        </w:rPr>
        <w:tab/>
      </w:r>
      <w:r w:rsidR="002B23EA" w:rsidRPr="00985DA4">
        <w:rPr>
          <w:rFonts w:ascii="Arial" w:hAnsi="Arial" w:cs="Arial"/>
          <w:b/>
          <w:sz w:val="26"/>
          <w:szCs w:val="26"/>
        </w:rPr>
        <w:tab/>
      </w:r>
      <w:r w:rsidR="002B23EA" w:rsidRPr="00985DA4">
        <w:rPr>
          <w:rFonts w:ascii="Arial" w:hAnsi="Arial" w:cs="Arial"/>
          <w:b/>
          <w:sz w:val="26"/>
          <w:szCs w:val="26"/>
        </w:rPr>
        <w:tab/>
      </w:r>
      <w:r w:rsidR="002B23EA" w:rsidRPr="00985DA4">
        <w:rPr>
          <w:rFonts w:ascii="Arial" w:hAnsi="Arial" w:cs="Arial"/>
          <w:b/>
          <w:sz w:val="26"/>
          <w:szCs w:val="26"/>
        </w:rPr>
        <w:tab/>
      </w:r>
      <w:r w:rsidRPr="00985DA4">
        <w:rPr>
          <w:rFonts w:ascii="Arial" w:hAnsi="Arial" w:cs="Arial"/>
          <w:b/>
          <w:sz w:val="26"/>
          <w:szCs w:val="26"/>
        </w:rPr>
        <w:t xml:space="preserve"> </w:t>
      </w:r>
      <w:r w:rsidR="00985DA4">
        <w:rPr>
          <w:rFonts w:ascii="Arial" w:hAnsi="Arial" w:cs="Arial"/>
          <w:b/>
          <w:sz w:val="26"/>
          <w:szCs w:val="26"/>
        </w:rPr>
        <w:t xml:space="preserve">    </w:t>
      </w:r>
      <w:r w:rsidRPr="00985DA4">
        <w:rPr>
          <w:rFonts w:ascii="Arial" w:hAnsi="Arial" w:cs="Arial"/>
          <w:b/>
          <w:sz w:val="26"/>
          <w:szCs w:val="26"/>
        </w:rPr>
        <w:t xml:space="preserve"> Primar</w:t>
      </w:r>
      <w:r w:rsidRPr="00985DA4">
        <w:rPr>
          <w:rFonts w:ascii="Arial" w:hAnsi="Arial" w:cs="Arial"/>
          <w:b/>
          <w:sz w:val="26"/>
          <w:szCs w:val="26"/>
        </w:rPr>
        <w:tab/>
      </w:r>
      <w:r w:rsidRPr="00985DA4">
        <w:rPr>
          <w:rFonts w:ascii="Arial" w:hAnsi="Arial" w:cs="Arial"/>
          <w:b/>
          <w:sz w:val="26"/>
          <w:szCs w:val="26"/>
        </w:rPr>
        <w:tab/>
        <w:t xml:space="preserve">                      </w:t>
      </w:r>
      <w:r w:rsidRPr="00985DA4">
        <w:rPr>
          <w:rFonts w:ascii="Arial" w:hAnsi="Arial" w:cs="Arial"/>
          <w:b/>
          <w:sz w:val="26"/>
          <w:szCs w:val="26"/>
        </w:rPr>
        <w:tab/>
      </w:r>
      <w:r w:rsidRPr="00985DA4">
        <w:rPr>
          <w:rFonts w:ascii="Arial" w:hAnsi="Arial" w:cs="Arial"/>
          <w:b/>
          <w:sz w:val="26"/>
          <w:szCs w:val="26"/>
        </w:rPr>
        <w:tab/>
      </w:r>
      <w:r w:rsidRPr="00985DA4">
        <w:rPr>
          <w:rFonts w:ascii="Arial" w:hAnsi="Arial" w:cs="Arial"/>
          <w:b/>
          <w:sz w:val="26"/>
          <w:szCs w:val="26"/>
        </w:rPr>
        <w:tab/>
      </w:r>
      <w:r w:rsidRPr="00985DA4">
        <w:rPr>
          <w:rFonts w:ascii="Arial" w:hAnsi="Arial" w:cs="Arial"/>
          <w:b/>
          <w:sz w:val="26"/>
          <w:szCs w:val="26"/>
        </w:rPr>
        <w:tab/>
      </w:r>
      <w:r w:rsidRPr="00985DA4">
        <w:rPr>
          <w:rFonts w:ascii="Arial" w:hAnsi="Arial" w:cs="Arial"/>
          <w:b/>
          <w:sz w:val="26"/>
          <w:szCs w:val="26"/>
        </w:rPr>
        <w:tab/>
      </w:r>
      <w:r w:rsidRPr="00985DA4">
        <w:rPr>
          <w:rFonts w:ascii="Arial" w:hAnsi="Arial" w:cs="Arial"/>
          <w:b/>
          <w:sz w:val="26"/>
          <w:szCs w:val="26"/>
        </w:rPr>
        <w:tab/>
      </w:r>
      <w:r w:rsidRPr="00985DA4">
        <w:rPr>
          <w:rFonts w:ascii="Arial" w:hAnsi="Arial" w:cs="Arial"/>
          <w:b/>
          <w:sz w:val="26"/>
          <w:szCs w:val="26"/>
        </w:rPr>
        <w:tab/>
      </w:r>
      <w:r w:rsidRPr="00985DA4">
        <w:rPr>
          <w:rFonts w:ascii="Arial" w:hAnsi="Arial" w:cs="Arial"/>
          <w:b/>
          <w:sz w:val="26"/>
          <w:szCs w:val="26"/>
        </w:rPr>
        <w:tab/>
        <w:t xml:space="preserve">   </w:t>
      </w:r>
      <w:r w:rsidR="00D44C2F" w:rsidRPr="00985DA4">
        <w:rPr>
          <w:rFonts w:ascii="Arial" w:hAnsi="Arial" w:cs="Arial"/>
          <w:b/>
          <w:sz w:val="26"/>
          <w:szCs w:val="26"/>
        </w:rPr>
        <w:t xml:space="preserve">           </w:t>
      </w:r>
      <w:r w:rsidRPr="00985DA4">
        <w:rPr>
          <w:rFonts w:ascii="Arial" w:hAnsi="Arial" w:cs="Arial"/>
          <w:b/>
          <w:sz w:val="26"/>
          <w:szCs w:val="26"/>
        </w:rPr>
        <w:t xml:space="preserve"> </w:t>
      </w:r>
      <w:r w:rsidR="00985DA4">
        <w:rPr>
          <w:rFonts w:ascii="Arial" w:hAnsi="Arial" w:cs="Arial"/>
          <w:b/>
          <w:sz w:val="26"/>
          <w:szCs w:val="26"/>
        </w:rPr>
        <w:tab/>
      </w:r>
      <w:r w:rsidR="00985DA4">
        <w:rPr>
          <w:rFonts w:ascii="Arial" w:hAnsi="Arial" w:cs="Arial"/>
          <w:b/>
          <w:sz w:val="26"/>
          <w:szCs w:val="26"/>
        </w:rPr>
        <w:tab/>
      </w:r>
      <w:r w:rsidR="00257DB3">
        <w:rPr>
          <w:rFonts w:ascii="Arial" w:hAnsi="Arial" w:cs="Arial"/>
          <w:b/>
          <w:sz w:val="26"/>
          <w:szCs w:val="26"/>
        </w:rPr>
        <w:t>Florin BIRTA</w:t>
      </w:r>
    </w:p>
    <w:p w14:paraId="46C434B1" w14:textId="77777777" w:rsidR="00FF0755" w:rsidRPr="00985DA4" w:rsidRDefault="00FF0755" w:rsidP="001974CB">
      <w:pPr>
        <w:spacing w:line="340" w:lineRule="exact"/>
        <w:rPr>
          <w:rFonts w:ascii="Arial" w:hAnsi="Arial" w:cs="Arial"/>
          <w:b/>
          <w:bCs/>
        </w:rPr>
      </w:pPr>
      <w:r w:rsidRPr="00985DA4">
        <w:rPr>
          <w:rFonts w:ascii="Arial" w:hAnsi="Arial" w:cs="Arial"/>
        </w:rPr>
        <w:t xml:space="preserve">Nr. </w:t>
      </w:r>
      <w:r w:rsidR="00C55605" w:rsidRPr="00985DA4">
        <w:rPr>
          <w:rFonts w:ascii="Arial" w:hAnsi="Arial" w:cs="Arial"/>
        </w:rPr>
        <w:t>Î</w:t>
      </w:r>
      <w:r w:rsidRPr="00985DA4">
        <w:rPr>
          <w:rFonts w:ascii="Arial" w:hAnsi="Arial" w:cs="Arial"/>
        </w:rPr>
        <w:t>nregistrare</w:t>
      </w:r>
      <w:r w:rsidR="00893242" w:rsidRPr="00985DA4">
        <w:rPr>
          <w:rFonts w:ascii="Arial" w:hAnsi="Arial" w:cs="Arial"/>
        </w:rPr>
        <w:t xml:space="preserve">: </w:t>
      </w:r>
    </w:p>
    <w:p w14:paraId="702652D3" w14:textId="77777777" w:rsidR="008177E1" w:rsidRPr="00B56CCA" w:rsidRDefault="00FF0755" w:rsidP="001974CB">
      <w:pPr>
        <w:pStyle w:val="Heading9"/>
        <w:spacing w:line="340" w:lineRule="exact"/>
        <w:jc w:val="left"/>
        <w:rPr>
          <w:b w:val="0"/>
          <w:bCs w:val="0"/>
          <w:lang w:val="ro-RO"/>
        </w:rPr>
      </w:pPr>
      <w:r w:rsidRPr="00985DA4">
        <w:rPr>
          <w:b w:val="0"/>
          <w:lang w:val="ro-RO"/>
        </w:rPr>
        <w:t>Data:</w:t>
      </w:r>
      <w:r w:rsidRPr="00985DA4">
        <w:rPr>
          <w:b w:val="0"/>
          <w:lang w:val="ro-RO"/>
        </w:rPr>
        <w:tab/>
      </w:r>
      <w:r w:rsidR="008177E1" w:rsidRPr="00985DA4">
        <w:rPr>
          <w:sz w:val="16"/>
          <w:szCs w:val="16"/>
          <w:lang w:val="ro-RO"/>
        </w:rPr>
        <w:t xml:space="preserve"> </w:t>
      </w:r>
    </w:p>
    <w:p w14:paraId="09445168" w14:textId="77777777" w:rsidR="00D44C2F" w:rsidRDefault="00D44C2F" w:rsidP="001974CB">
      <w:pPr>
        <w:spacing w:line="340" w:lineRule="exact"/>
        <w:rPr>
          <w:rFonts w:ascii="Arial" w:hAnsi="Arial" w:cs="Arial"/>
          <w:sz w:val="16"/>
        </w:rPr>
      </w:pPr>
    </w:p>
    <w:p w14:paraId="1CF3B3DD" w14:textId="77777777" w:rsidR="008177E1" w:rsidRPr="00985DA4" w:rsidRDefault="008177E1" w:rsidP="001974CB">
      <w:pPr>
        <w:pStyle w:val="Heading2"/>
        <w:spacing w:line="340" w:lineRule="exact"/>
        <w:rPr>
          <w:sz w:val="26"/>
          <w:szCs w:val="26"/>
        </w:rPr>
      </w:pPr>
      <w:r w:rsidRPr="00985DA4">
        <w:rPr>
          <w:sz w:val="26"/>
          <w:szCs w:val="26"/>
        </w:rPr>
        <w:t>RAPORT DE SPECIALITATE</w:t>
      </w:r>
    </w:p>
    <w:p w14:paraId="4C47D7C9" w14:textId="77777777" w:rsidR="008177E1" w:rsidRPr="00985DA4" w:rsidRDefault="008177E1" w:rsidP="001974CB">
      <w:pPr>
        <w:spacing w:line="340" w:lineRule="exact"/>
        <w:jc w:val="center"/>
        <w:rPr>
          <w:rFonts w:ascii="Arial" w:hAnsi="Arial" w:cs="Arial"/>
          <w:b/>
          <w:bCs/>
          <w:sz w:val="26"/>
          <w:szCs w:val="26"/>
        </w:rPr>
      </w:pPr>
      <w:r w:rsidRPr="00985DA4">
        <w:rPr>
          <w:rFonts w:ascii="Arial" w:hAnsi="Arial" w:cs="Arial"/>
          <w:b/>
          <w:bCs/>
          <w:sz w:val="26"/>
          <w:szCs w:val="26"/>
        </w:rPr>
        <w:t>privind stabilire</w:t>
      </w:r>
      <w:r w:rsidR="00F153DE" w:rsidRPr="00985DA4">
        <w:rPr>
          <w:rFonts w:ascii="Arial" w:hAnsi="Arial" w:cs="Arial"/>
          <w:b/>
          <w:bCs/>
          <w:sz w:val="26"/>
          <w:szCs w:val="26"/>
        </w:rPr>
        <w:t>a impozitelor,</w:t>
      </w:r>
      <w:r w:rsidRPr="00985DA4">
        <w:rPr>
          <w:rFonts w:ascii="Arial" w:hAnsi="Arial" w:cs="Arial"/>
          <w:b/>
          <w:bCs/>
          <w:sz w:val="26"/>
          <w:szCs w:val="26"/>
        </w:rPr>
        <w:t xml:space="preserve"> taxelor </w:t>
      </w:r>
      <w:r w:rsidR="00F153DE" w:rsidRPr="00985DA4">
        <w:rPr>
          <w:rFonts w:ascii="Arial" w:hAnsi="Arial" w:cs="Arial"/>
          <w:b/>
          <w:bCs/>
          <w:sz w:val="26"/>
          <w:szCs w:val="26"/>
        </w:rPr>
        <w:t xml:space="preserve">și tarifelor </w:t>
      </w:r>
      <w:r w:rsidRPr="00985DA4">
        <w:rPr>
          <w:rFonts w:ascii="Arial" w:hAnsi="Arial" w:cs="Arial"/>
          <w:b/>
          <w:bCs/>
          <w:sz w:val="26"/>
          <w:szCs w:val="26"/>
        </w:rPr>
        <w:t>locale pentru anul 20</w:t>
      </w:r>
      <w:r w:rsidR="004356F3">
        <w:rPr>
          <w:rFonts w:ascii="Arial" w:hAnsi="Arial" w:cs="Arial"/>
          <w:b/>
          <w:bCs/>
          <w:sz w:val="26"/>
          <w:szCs w:val="26"/>
        </w:rPr>
        <w:t>2</w:t>
      </w:r>
      <w:r w:rsidR="00603668">
        <w:rPr>
          <w:rFonts w:ascii="Arial" w:hAnsi="Arial" w:cs="Arial"/>
          <w:b/>
          <w:bCs/>
          <w:sz w:val="26"/>
          <w:szCs w:val="26"/>
        </w:rPr>
        <w:t>6</w:t>
      </w:r>
    </w:p>
    <w:p w14:paraId="7B2E2431" w14:textId="77777777" w:rsidR="00F461F1" w:rsidRDefault="00F461F1" w:rsidP="001974CB">
      <w:pPr>
        <w:spacing w:line="340" w:lineRule="exact"/>
        <w:rPr>
          <w:rFonts w:ascii="Arial" w:hAnsi="Arial" w:cs="Arial"/>
          <w:b/>
          <w:bCs/>
          <w:sz w:val="16"/>
          <w:szCs w:val="16"/>
        </w:rPr>
      </w:pPr>
    </w:p>
    <w:p w14:paraId="342F5467" w14:textId="77777777" w:rsidR="00F461F1" w:rsidRPr="00985DA4" w:rsidRDefault="005634D3" w:rsidP="001974CB">
      <w:pPr>
        <w:pStyle w:val="BodyTextIndent2"/>
        <w:spacing w:line="340" w:lineRule="exact"/>
        <w:ind w:firstLine="708"/>
        <w:rPr>
          <w:rFonts w:ascii="Arial" w:hAnsi="Arial" w:cs="Arial"/>
          <w:bCs/>
        </w:rPr>
      </w:pPr>
      <w:r w:rsidRPr="00985DA4">
        <w:rPr>
          <w:rFonts w:ascii="Arial" w:hAnsi="Arial" w:cs="Arial"/>
        </w:rPr>
        <w:t>C</w:t>
      </w:r>
      <w:r w:rsidR="00F461F1" w:rsidRPr="00985DA4">
        <w:rPr>
          <w:rFonts w:ascii="Arial" w:hAnsi="Arial" w:cs="Arial"/>
        </w:rPr>
        <w:t>od</w:t>
      </w:r>
      <w:r w:rsidRPr="00985DA4">
        <w:rPr>
          <w:rFonts w:ascii="Arial" w:hAnsi="Arial" w:cs="Arial"/>
        </w:rPr>
        <w:t>ul</w:t>
      </w:r>
      <w:r w:rsidR="00F461F1" w:rsidRPr="00985DA4">
        <w:rPr>
          <w:rFonts w:ascii="Arial" w:hAnsi="Arial" w:cs="Arial"/>
        </w:rPr>
        <w:t xml:space="preserve"> fiscal aprobat prin Legea 227/2015 a creat cadrul legal pentru </w:t>
      </w:r>
      <w:r w:rsidR="0054070D" w:rsidRPr="00985DA4">
        <w:rPr>
          <w:rFonts w:ascii="Arial" w:hAnsi="Arial" w:cs="Arial"/>
        </w:rPr>
        <w:t>întărirea</w:t>
      </w:r>
      <w:r w:rsidR="00F461F1" w:rsidRPr="00985DA4">
        <w:rPr>
          <w:rFonts w:ascii="Arial" w:hAnsi="Arial" w:cs="Arial"/>
        </w:rPr>
        <w:t xml:space="preserve"> </w:t>
      </w:r>
      <w:r w:rsidR="00F461F1" w:rsidRPr="00985DA4">
        <w:rPr>
          <w:rFonts w:ascii="Arial" w:hAnsi="Arial" w:cs="Arial"/>
          <w:bCs/>
        </w:rPr>
        <w:t xml:space="preserve">autonomiei locale şi încurajarea </w:t>
      </w:r>
      <w:r w:rsidR="0054070D" w:rsidRPr="00985DA4">
        <w:rPr>
          <w:rFonts w:ascii="Arial" w:hAnsi="Arial" w:cs="Arial"/>
          <w:bCs/>
        </w:rPr>
        <w:t>investițiilor</w:t>
      </w:r>
      <w:r w:rsidR="00F461F1" w:rsidRPr="00985DA4">
        <w:rPr>
          <w:rFonts w:ascii="Arial" w:hAnsi="Arial" w:cs="Arial"/>
          <w:bCs/>
        </w:rPr>
        <w:t>, argumentele care au stat la baza modificărilor aduse de inițiatori fiind următoarele:</w:t>
      </w:r>
    </w:p>
    <w:p w14:paraId="16C5BCC7" w14:textId="3606BBE0" w:rsidR="00524308" w:rsidRPr="00985DA4" w:rsidRDefault="00680976" w:rsidP="00997B07">
      <w:pPr>
        <w:pStyle w:val="BodyTextIndent2"/>
        <w:numPr>
          <w:ilvl w:val="0"/>
          <w:numId w:val="3"/>
        </w:numPr>
        <w:spacing w:line="340" w:lineRule="exact"/>
        <w:rPr>
          <w:rFonts w:ascii="Arial" w:hAnsi="Arial" w:cs="Arial"/>
        </w:rPr>
      </w:pPr>
      <w:r w:rsidRPr="00680976">
        <w:rPr>
          <w:rFonts w:ascii="Arial" w:hAnsi="Arial" w:cs="Arial"/>
        </w:rPr>
        <w:t>Eliminarea</w:t>
      </w:r>
      <w:r>
        <w:rPr>
          <w:rFonts w:ascii="Arial" w:hAnsi="Arial" w:cs="Arial"/>
          <w:lang w:val="en-US"/>
        </w:rPr>
        <w:t xml:space="preserve"> </w:t>
      </w:r>
      <w:r w:rsidR="00F461F1" w:rsidRPr="00985DA4">
        <w:rPr>
          <w:rFonts w:ascii="Arial" w:hAnsi="Arial" w:cs="Arial"/>
        </w:rPr>
        <w:t>discriminării generate de sistemul fiscal actual în funcție de natura juridică a contribuabilului, în care destinația clădirii poate fi rezidențială sau comercială (nerezidențială)</w:t>
      </w:r>
      <w:r w:rsidR="00F461F1" w:rsidRPr="00985DA4">
        <w:rPr>
          <w:rFonts w:ascii="Arial" w:hAnsi="Arial" w:cs="Arial"/>
          <w:lang w:val="en-US"/>
        </w:rPr>
        <w:t>;</w:t>
      </w:r>
    </w:p>
    <w:p w14:paraId="3AE7CB1A" w14:textId="77777777" w:rsidR="00524308" w:rsidRPr="00985DA4" w:rsidRDefault="00F461F1" w:rsidP="00997B07">
      <w:pPr>
        <w:pStyle w:val="BodyTextIndent2"/>
        <w:numPr>
          <w:ilvl w:val="0"/>
          <w:numId w:val="3"/>
        </w:numPr>
        <w:spacing w:line="340" w:lineRule="exact"/>
        <w:rPr>
          <w:rFonts w:ascii="Arial" w:hAnsi="Arial" w:cs="Arial"/>
        </w:rPr>
      </w:pPr>
      <w:r w:rsidRPr="00680976">
        <w:rPr>
          <w:rFonts w:ascii="Arial" w:hAnsi="Arial" w:cs="Arial"/>
        </w:rPr>
        <w:t>Reducerea</w:t>
      </w:r>
      <w:r w:rsidRPr="00985DA4">
        <w:rPr>
          <w:rFonts w:ascii="Arial" w:hAnsi="Arial" w:cs="Arial"/>
        </w:rPr>
        <w:t xml:space="preserve"> sarcinilor administrativ-fiscale pentru contribuabili;</w:t>
      </w:r>
    </w:p>
    <w:p w14:paraId="69676FBF" w14:textId="77777777" w:rsidR="00524308" w:rsidRPr="00985DA4" w:rsidRDefault="00F461F1" w:rsidP="00997B07">
      <w:pPr>
        <w:pStyle w:val="BodyTextIndent2"/>
        <w:numPr>
          <w:ilvl w:val="0"/>
          <w:numId w:val="3"/>
        </w:numPr>
        <w:spacing w:line="340" w:lineRule="exact"/>
        <w:rPr>
          <w:rFonts w:ascii="Arial" w:hAnsi="Arial" w:cs="Arial"/>
        </w:rPr>
      </w:pPr>
      <w:r w:rsidRPr="00985DA4">
        <w:rPr>
          <w:rFonts w:ascii="Arial" w:hAnsi="Arial" w:cs="Arial"/>
        </w:rPr>
        <w:t>Încurajarea investițiilor;</w:t>
      </w:r>
    </w:p>
    <w:p w14:paraId="4036E148" w14:textId="77777777" w:rsidR="00524308" w:rsidRPr="00985DA4" w:rsidRDefault="00F461F1" w:rsidP="00997B07">
      <w:pPr>
        <w:pStyle w:val="BodyTextIndent2"/>
        <w:numPr>
          <w:ilvl w:val="0"/>
          <w:numId w:val="3"/>
        </w:numPr>
        <w:spacing w:line="340" w:lineRule="exact"/>
        <w:rPr>
          <w:rFonts w:ascii="Arial" w:hAnsi="Arial" w:cs="Arial"/>
        </w:rPr>
      </w:pPr>
      <w:r w:rsidRPr="00985DA4">
        <w:rPr>
          <w:rFonts w:ascii="Arial" w:hAnsi="Arial" w:cs="Arial"/>
        </w:rPr>
        <w:t>Întărirea autonomiei locale, acordând autorităților locale posibilitatea să stabilească politica fiscală locală ținând cont de propriile necesități de proiectare bugetară;</w:t>
      </w:r>
    </w:p>
    <w:p w14:paraId="146D5A68" w14:textId="77777777" w:rsidR="00E43266" w:rsidRDefault="00E43266" w:rsidP="00E43266">
      <w:pPr>
        <w:pStyle w:val="BodyTextIndent2"/>
        <w:spacing w:line="340" w:lineRule="exact"/>
        <w:ind w:firstLine="720"/>
        <w:rPr>
          <w:rFonts w:ascii="Arial" w:hAnsi="Arial" w:cs="Arial"/>
        </w:rPr>
      </w:pPr>
      <w:r>
        <w:rPr>
          <w:rFonts w:ascii="Arial" w:hAnsi="Arial" w:cs="Arial"/>
        </w:rPr>
        <w:t xml:space="preserve">Referitor la indexarea impozitelor și taxelor locale, art. 491, alin. 1 din Legea nr. 227/2015 privind Codul Fiscal, cu modificările și completările ulterioare, prevede faptul că, în cazul oricărui impozit sau oricărei taxe locale, care constă într-o anumită sumă în lei sau care este stabilită pe baza unei anumite sume în lei, sumele respective se indexează anual, până la 30 aprilie ținând cont de rata inflației pentru anul fiscal anterior, comunicată pe site-urile oficiale ale Ministerului Finanțelor Publice și Ministerului Dezvoltării Regionale și </w:t>
      </w:r>
      <w:r w:rsidR="00542473">
        <w:rPr>
          <w:rFonts w:ascii="Arial" w:hAnsi="Arial" w:cs="Arial"/>
        </w:rPr>
        <w:t>Administrației</w:t>
      </w:r>
      <w:r>
        <w:rPr>
          <w:rFonts w:ascii="Arial" w:hAnsi="Arial" w:cs="Arial"/>
        </w:rPr>
        <w:t xml:space="preserve"> Publice.</w:t>
      </w:r>
    </w:p>
    <w:p w14:paraId="4231F3B0" w14:textId="77777777" w:rsidR="00E43266" w:rsidRDefault="00E43266" w:rsidP="00E43266">
      <w:pPr>
        <w:pStyle w:val="BodyTextIndent2"/>
        <w:spacing w:line="340" w:lineRule="exact"/>
        <w:ind w:firstLine="720"/>
        <w:rPr>
          <w:rFonts w:ascii="Arial" w:hAnsi="Arial" w:cs="Arial"/>
        </w:rPr>
      </w:pPr>
      <w:r>
        <w:rPr>
          <w:rFonts w:ascii="Arial" w:hAnsi="Arial" w:cs="Arial"/>
        </w:rPr>
        <w:t>Sumele indexate conform alin. 1 menționat anterior se aprobă prin hotărâre a Consiliului Local și se aplică în anul fiscal următor.</w:t>
      </w:r>
    </w:p>
    <w:p w14:paraId="115E91B7" w14:textId="77777777" w:rsidR="00E43266" w:rsidRDefault="00E43266" w:rsidP="00E43266">
      <w:pPr>
        <w:pStyle w:val="BodyTextIndent2"/>
        <w:spacing w:line="340" w:lineRule="exact"/>
        <w:ind w:firstLine="720"/>
        <w:rPr>
          <w:rFonts w:ascii="Arial" w:hAnsi="Arial" w:cs="Arial"/>
        </w:rPr>
      </w:pPr>
      <w:r w:rsidRPr="00E43266">
        <w:rPr>
          <w:rFonts w:ascii="Arial" w:hAnsi="Arial" w:cs="Arial"/>
        </w:rPr>
        <w:t xml:space="preserve">Potrivit datelor publicate pe site-ul Ministerului Finanțelor </w:t>
      </w:r>
      <w:r w:rsidRPr="00E43266">
        <w:rPr>
          <w:rFonts w:ascii="Arial" w:hAnsi="Arial" w:cs="Arial"/>
          <w:i/>
        </w:rPr>
        <w:t>”Pentru indexarea impozitelor și taxelor locale aferente anului 20</w:t>
      </w:r>
      <w:r w:rsidR="004356F3">
        <w:rPr>
          <w:rFonts w:ascii="Arial" w:hAnsi="Arial" w:cs="Arial"/>
          <w:i/>
        </w:rPr>
        <w:t>2</w:t>
      </w:r>
      <w:r w:rsidR="00603668">
        <w:rPr>
          <w:rFonts w:ascii="Arial" w:hAnsi="Arial" w:cs="Arial"/>
          <w:i/>
        </w:rPr>
        <w:t>6</w:t>
      </w:r>
      <w:r w:rsidRPr="00E43266">
        <w:rPr>
          <w:rFonts w:ascii="Arial" w:hAnsi="Arial" w:cs="Arial"/>
          <w:i/>
        </w:rPr>
        <w:t xml:space="preserve">, consiliile locale vor utiliza rata inflației de </w:t>
      </w:r>
      <w:r w:rsidR="00603668">
        <w:rPr>
          <w:rFonts w:ascii="Arial" w:hAnsi="Arial" w:cs="Arial"/>
          <w:i/>
        </w:rPr>
        <w:t>5</w:t>
      </w:r>
      <w:r w:rsidRPr="00E43266">
        <w:rPr>
          <w:rFonts w:ascii="Arial" w:hAnsi="Arial" w:cs="Arial"/>
          <w:i/>
        </w:rPr>
        <w:t>,</w:t>
      </w:r>
      <w:r w:rsidR="00603668">
        <w:rPr>
          <w:rFonts w:ascii="Arial" w:hAnsi="Arial" w:cs="Arial"/>
          <w:i/>
        </w:rPr>
        <w:t>6</w:t>
      </w:r>
      <w:r w:rsidRPr="00E43266">
        <w:rPr>
          <w:rFonts w:ascii="Arial" w:hAnsi="Arial" w:cs="Arial"/>
          <w:i/>
        </w:rPr>
        <w:t>%”</w:t>
      </w:r>
      <w:r w:rsidRPr="00E43266">
        <w:rPr>
          <w:rFonts w:ascii="Arial" w:hAnsi="Arial" w:cs="Arial"/>
        </w:rPr>
        <w:t>.</w:t>
      </w:r>
    </w:p>
    <w:p w14:paraId="7408C6BC" w14:textId="77777777" w:rsidR="00AA710C" w:rsidRPr="00F20C72" w:rsidRDefault="00DF4831" w:rsidP="00AA710C">
      <w:pPr>
        <w:pStyle w:val="BodyTextIndent2"/>
        <w:spacing w:line="340" w:lineRule="exact"/>
        <w:ind w:firstLine="708"/>
        <w:rPr>
          <w:rFonts w:ascii="Arial" w:hAnsi="Arial" w:cs="Arial"/>
        </w:rPr>
      </w:pPr>
      <w:r>
        <w:rPr>
          <w:rFonts w:ascii="Arial" w:hAnsi="Arial" w:cs="Arial"/>
        </w:rPr>
        <w:t>M</w:t>
      </w:r>
      <w:r w:rsidR="00AA710C" w:rsidRPr="00F20C72">
        <w:rPr>
          <w:rFonts w:ascii="Arial" w:hAnsi="Arial" w:cs="Arial"/>
        </w:rPr>
        <w:t>odific</w:t>
      </w:r>
      <w:r w:rsidR="002249D6" w:rsidRPr="00F20C72">
        <w:rPr>
          <w:rFonts w:ascii="Arial" w:hAnsi="Arial" w:cs="Arial"/>
        </w:rPr>
        <w:t>ările</w:t>
      </w:r>
      <w:r w:rsidR="00AA710C" w:rsidRPr="00F20C72">
        <w:rPr>
          <w:rFonts w:ascii="Arial" w:hAnsi="Arial" w:cs="Arial"/>
        </w:rPr>
        <w:t xml:space="preserve"> impozitelor și taxelor pentru anul următor </w:t>
      </w:r>
      <w:r w:rsidR="008C14F7">
        <w:rPr>
          <w:rFonts w:ascii="Arial" w:hAnsi="Arial" w:cs="Arial"/>
        </w:rPr>
        <w:t>cuprind</w:t>
      </w:r>
      <w:r w:rsidR="00AA710C" w:rsidRPr="00F20C72">
        <w:rPr>
          <w:rFonts w:ascii="Arial" w:hAnsi="Arial" w:cs="Arial"/>
        </w:rPr>
        <w:t>:</w:t>
      </w:r>
    </w:p>
    <w:p w14:paraId="210D1B04" w14:textId="035455AD" w:rsidR="00BD227C" w:rsidRDefault="00BD227C" w:rsidP="000979E4">
      <w:pPr>
        <w:pStyle w:val="BodyTextIndent2"/>
        <w:numPr>
          <w:ilvl w:val="0"/>
          <w:numId w:val="41"/>
        </w:numPr>
        <w:spacing w:line="340" w:lineRule="exact"/>
        <w:rPr>
          <w:rFonts w:ascii="Arial" w:hAnsi="Arial" w:cs="Arial"/>
          <w:b/>
        </w:rPr>
      </w:pPr>
      <w:r>
        <w:rPr>
          <w:rFonts w:ascii="Arial" w:hAnsi="Arial" w:cs="Arial"/>
          <w:b/>
        </w:rPr>
        <w:t xml:space="preserve">Modificări impune de pachetul fiscal de reformă a impozitelor locale </w:t>
      </w:r>
    </w:p>
    <w:p w14:paraId="50B47AA3" w14:textId="77777777" w:rsidR="00BD227C" w:rsidRDefault="00BD227C" w:rsidP="00BD227C">
      <w:pPr>
        <w:pStyle w:val="BodyTextIndent2"/>
        <w:numPr>
          <w:ilvl w:val="0"/>
          <w:numId w:val="3"/>
        </w:numPr>
        <w:rPr>
          <w:rFonts w:ascii="Arial" w:hAnsi="Arial" w:cs="Arial"/>
        </w:rPr>
      </w:pPr>
      <w:r>
        <w:rPr>
          <w:rFonts w:ascii="Arial" w:hAnsi="Arial" w:cs="Arial"/>
        </w:rPr>
        <w:t>Impozitul pe clădiri:</w:t>
      </w:r>
    </w:p>
    <w:p w14:paraId="36D1ABA3" w14:textId="77777777" w:rsidR="00BD227C" w:rsidRDefault="00BD227C" w:rsidP="00BD227C">
      <w:pPr>
        <w:pStyle w:val="BodyTextIndent2"/>
        <w:numPr>
          <w:ilvl w:val="1"/>
          <w:numId w:val="3"/>
        </w:numPr>
        <w:rPr>
          <w:rFonts w:ascii="Arial" w:hAnsi="Arial" w:cs="Arial"/>
        </w:rPr>
      </w:pPr>
      <w:r>
        <w:rPr>
          <w:rFonts w:ascii="Arial" w:hAnsi="Arial" w:cs="Arial"/>
        </w:rPr>
        <w:t>modificarea cu +80% a valorii impozabile pentru clădirile rezidențiale deținute de persoanele fizice</w:t>
      </w:r>
    </w:p>
    <w:p w14:paraId="24B25FB0" w14:textId="1B9F7F1E" w:rsidR="00BD227C" w:rsidRPr="00346026" w:rsidRDefault="00BD227C" w:rsidP="00BD227C">
      <w:pPr>
        <w:pStyle w:val="BodyTextIndent2"/>
        <w:numPr>
          <w:ilvl w:val="1"/>
          <w:numId w:val="3"/>
        </w:numPr>
        <w:rPr>
          <w:rFonts w:ascii="Arial" w:hAnsi="Arial" w:cs="Arial"/>
        </w:rPr>
      </w:pPr>
      <w:r w:rsidRPr="00346026">
        <w:rPr>
          <w:rFonts w:ascii="Arial" w:hAnsi="Arial" w:cs="Arial"/>
        </w:rPr>
        <w:t>interzice</w:t>
      </w:r>
      <w:r>
        <w:rPr>
          <w:rFonts w:ascii="Arial" w:hAnsi="Arial" w:cs="Arial"/>
        </w:rPr>
        <w:t xml:space="preserve">rea </w:t>
      </w:r>
      <w:r w:rsidRPr="00346026">
        <w:rPr>
          <w:rFonts w:ascii="Arial" w:hAnsi="Arial" w:cs="Arial"/>
        </w:rPr>
        <w:t>reducer</w:t>
      </w:r>
      <w:r>
        <w:rPr>
          <w:rFonts w:ascii="Arial" w:hAnsi="Arial" w:cs="Arial"/>
        </w:rPr>
        <w:t>ii</w:t>
      </w:r>
      <w:r w:rsidRPr="00346026">
        <w:rPr>
          <w:rFonts w:ascii="Arial" w:hAnsi="Arial" w:cs="Arial"/>
        </w:rPr>
        <w:t xml:space="preserve"> cotei impozitului pe clădiri </w:t>
      </w:r>
      <w:r>
        <w:rPr>
          <w:rFonts w:ascii="Arial" w:hAnsi="Arial" w:cs="Arial"/>
        </w:rPr>
        <w:t xml:space="preserve">persoane fizice </w:t>
      </w:r>
      <w:r w:rsidRPr="00346026">
        <w:rPr>
          <w:rFonts w:ascii="Arial" w:hAnsi="Arial" w:cs="Arial"/>
        </w:rPr>
        <w:t xml:space="preserve">stabilită în </w:t>
      </w:r>
      <w:r>
        <w:rPr>
          <w:rFonts w:ascii="Arial" w:hAnsi="Arial" w:cs="Arial"/>
        </w:rPr>
        <w:t>2025</w:t>
      </w:r>
    </w:p>
    <w:p w14:paraId="6A0DA3C0" w14:textId="77777777" w:rsidR="00BD227C" w:rsidRDefault="00BD227C" w:rsidP="00BD227C">
      <w:pPr>
        <w:pStyle w:val="BodyTextIndent2"/>
        <w:numPr>
          <w:ilvl w:val="1"/>
          <w:numId w:val="3"/>
        </w:numPr>
        <w:rPr>
          <w:rFonts w:ascii="Arial" w:hAnsi="Arial" w:cs="Arial"/>
        </w:rPr>
      </w:pPr>
      <w:r>
        <w:rPr>
          <w:rFonts w:ascii="Arial" w:hAnsi="Arial" w:cs="Arial"/>
        </w:rPr>
        <w:t>toate clădirile din patrimoniul persoanelor juridice vor fi tratate ca nerezidențiale</w:t>
      </w:r>
    </w:p>
    <w:p w14:paraId="1A9788A4" w14:textId="77777777" w:rsidR="00BD227C" w:rsidRPr="00945CDA" w:rsidRDefault="00BD227C" w:rsidP="00BD227C">
      <w:pPr>
        <w:pStyle w:val="BodyTextIndent2"/>
        <w:numPr>
          <w:ilvl w:val="1"/>
          <w:numId w:val="3"/>
        </w:numPr>
        <w:rPr>
          <w:rFonts w:ascii="Arial" w:hAnsi="Arial" w:cs="Arial"/>
        </w:rPr>
      </w:pPr>
      <w:r>
        <w:rPr>
          <w:rFonts w:ascii="Arial" w:hAnsi="Arial" w:cs="Arial"/>
        </w:rPr>
        <w:t>s</w:t>
      </w:r>
      <w:r w:rsidRPr="00945CDA">
        <w:rPr>
          <w:rFonts w:ascii="Arial" w:hAnsi="Arial" w:cs="Arial"/>
        </w:rPr>
        <w:t>e elimină: reducere</w:t>
      </w:r>
      <w:r>
        <w:rPr>
          <w:rFonts w:ascii="Arial" w:hAnsi="Arial" w:cs="Arial"/>
        </w:rPr>
        <w:t>a</w:t>
      </w:r>
      <w:r w:rsidRPr="00945CDA">
        <w:rPr>
          <w:rFonts w:ascii="Arial" w:hAnsi="Arial" w:cs="Arial"/>
        </w:rPr>
        <w:t xml:space="preserve"> </w:t>
      </w:r>
      <w:r>
        <w:rPr>
          <w:rFonts w:ascii="Arial" w:hAnsi="Arial" w:cs="Arial"/>
        </w:rPr>
        <w:t>pentru vechime</w:t>
      </w:r>
      <w:r w:rsidRPr="00945CDA">
        <w:rPr>
          <w:rFonts w:ascii="Arial" w:hAnsi="Arial" w:cs="Arial"/>
        </w:rPr>
        <w:t xml:space="preserve">a clădirii </w:t>
      </w:r>
      <w:r>
        <w:rPr>
          <w:rFonts w:ascii="Arial" w:hAnsi="Arial" w:cs="Arial"/>
        </w:rPr>
        <w:t>(-10% - -50%) și</w:t>
      </w:r>
      <w:r w:rsidRPr="00945CDA">
        <w:rPr>
          <w:rFonts w:ascii="Arial" w:hAnsi="Arial" w:cs="Arial"/>
        </w:rPr>
        <w:t xml:space="preserve"> </w:t>
      </w:r>
      <w:r>
        <w:rPr>
          <w:rFonts w:ascii="Arial" w:hAnsi="Arial" w:cs="Arial"/>
        </w:rPr>
        <w:t xml:space="preserve">pentru </w:t>
      </w:r>
      <w:r w:rsidRPr="00945CDA">
        <w:rPr>
          <w:rFonts w:ascii="Arial" w:hAnsi="Arial" w:cs="Arial"/>
        </w:rPr>
        <w:t xml:space="preserve">regimul de înălțime </w:t>
      </w:r>
      <w:r>
        <w:rPr>
          <w:rFonts w:ascii="Arial" w:hAnsi="Arial" w:cs="Arial"/>
        </w:rPr>
        <w:t xml:space="preserve">al clădirilor </w:t>
      </w:r>
      <w:r w:rsidRPr="00945CDA">
        <w:rPr>
          <w:rFonts w:ascii="Arial" w:hAnsi="Arial" w:cs="Arial"/>
        </w:rPr>
        <w:t>(</w:t>
      </w:r>
      <w:r>
        <w:rPr>
          <w:rFonts w:ascii="Arial" w:hAnsi="Arial" w:cs="Arial"/>
        </w:rPr>
        <w:t>aproximativ -4</w:t>
      </w:r>
      <w:r w:rsidRPr="00945CDA">
        <w:rPr>
          <w:rFonts w:ascii="Arial" w:hAnsi="Arial" w:cs="Arial"/>
        </w:rPr>
        <w:t>%)</w:t>
      </w:r>
    </w:p>
    <w:p w14:paraId="4261BFC3" w14:textId="77777777" w:rsidR="00BD227C" w:rsidRPr="00945CDA" w:rsidRDefault="00BD227C" w:rsidP="00BD227C">
      <w:pPr>
        <w:pStyle w:val="BodyTextIndent2"/>
        <w:numPr>
          <w:ilvl w:val="1"/>
          <w:numId w:val="3"/>
        </w:numPr>
        <w:rPr>
          <w:rFonts w:ascii="Arial" w:hAnsi="Arial" w:cs="Arial"/>
        </w:rPr>
      </w:pPr>
      <w:r>
        <w:rPr>
          <w:rFonts w:ascii="Arial" w:hAnsi="Arial" w:cs="Arial"/>
        </w:rPr>
        <w:t>s</w:t>
      </w:r>
      <w:r w:rsidRPr="00945CDA">
        <w:rPr>
          <w:rFonts w:ascii="Arial" w:hAnsi="Arial" w:cs="Arial"/>
        </w:rPr>
        <w:t>e elimină clădirile rezidențiale de la firme</w:t>
      </w:r>
    </w:p>
    <w:p w14:paraId="3B0680EB" w14:textId="77777777" w:rsidR="00BD227C" w:rsidRDefault="00BD227C" w:rsidP="00BD227C">
      <w:pPr>
        <w:pStyle w:val="BodyTextIndent2"/>
        <w:numPr>
          <w:ilvl w:val="1"/>
          <w:numId w:val="3"/>
        </w:numPr>
        <w:rPr>
          <w:rFonts w:ascii="Arial" w:hAnsi="Arial" w:cs="Arial"/>
        </w:rPr>
      </w:pPr>
      <w:r>
        <w:rPr>
          <w:rFonts w:ascii="Arial" w:hAnsi="Arial" w:cs="Arial"/>
        </w:rPr>
        <w:t>s</w:t>
      </w:r>
      <w:r w:rsidRPr="00945CDA">
        <w:rPr>
          <w:rFonts w:ascii="Arial" w:hAnsi="Arial" w:cs="Arial"/>
        </w:rPr>
        <w:t>e elimină cota pentru clădiri agricole 0,4%</w:t>
      </w:r>
    </w:p>
    <w:p w14:paraId="50DC6808" w14:textId="77777777" w:rsidR="00BD227C" w:rsidRPr="00945CDA" w:rsidRDefault="00BD227C" w:rsidP="00BD227C">
      <w:pPr>
        <w:pStyle w:val="BodyTextIndent2"/>
        <w:ind w:left="1800" w:firstLine="0"/>
        <w:rPr>
          <w:rFonts w:ascii="Arial" w:hAnsi="Arial" w:cs="Arial"/>
        </w:rPr>
      </w:pPr>
    </w:p>
    <w:p w14:paraId="038C927D" w14:textId="77777777" w:rsidR="00BD227C" w:rsidRDefault="00BD227C" w:rsidP="00BD227C">
      <w:pPr>
        <w:pStyle w:val="BodyTextIndent2"/>
        <w:numPr>
          <w:ilvl w:val="0"/>
          <w:numId w:val="3"/>
        </w:numPr>
        <w:rPr>
          <w:rFonts w:ascii="Arial" w:hAnsi="Arial" w:cs="Arial"/>
        </w:rPr>
      </w:pPr>
      <w:r>
        <w:rPr>
          <w:rFonts w:ascii="Arial" w:hAnsi="Arial" w:cs="Arial"/>
        </w:rPr>
        <w:lastRenderedPageBreak/>
        <w:t>Impozitul pe teren:</w:t>
      </w:r>
    </w:p>
    <w:p w14:paraId="42DC7417" w14:textId="77777777" w:rsidR="00BD227C" w:rsidRDefault="00BD227C" w:rsidP="00BD227C">
      <w:pPr>
        <w:pStyle w:val="BodyTextIndent2"/>
        <w:numPr>
          <w:ilvl w:val="1"/>
          <w:numId w:val="3"/>
        </w:numPr>
        <w:rPr>
          <w:rFonts w:ascii="Arial" w:hAnsi="Arial" w:cs="Arial"/>
        </w:rPr>
      </w:pPr>
      <w:r>
        <w:rPr>
          <w:rFonts w:ascii="Arial" w:hAnsi="Arial" w:cs="Arial"/>
        </w:rPr>
        <w:t>se stabilesc noi intervale de impozit pentru terenurile agricole din intravilan și din extravilan (+270%)</w:t>
      </w:r>
    </w:p>
    <w:p w14:paraId="1E5E766A" w14:textId="77777777" w:rsidR="00BD227C" w:rsidRDefault="00BD227C" w:rsidP="00BD227C">
      <w:pPr>
        <w:pStyle w:val="BodyTextIndent2"/>
        <w:numPr>
          <w:ilvl w:val="0"/>
          <w:numId w:val="3"/>
        </w:numPr>
        <w:rPr>
          <w:rFonts w:ascii="Arial" w:hAnsi="Arial" w:cs="Arial"/>
        </w:rPr>
      </w:pPr>
      <w:r>
        <w:rPr>
          <w:rFonts w:ascii="Arial" w:hAnsi="Arial" w:cs="Arial"/>
        </w:rPr>
        <w:t>I</w:t>
      </w:r>
      <w:r w:rsidRPr="005A7E7B">
        <w:rPr>
          <w:rFonts w:ascii="Arial" w:hAnsi="Arial" w:cs="Arial"/>
        </w:rPr>
        <w:t>mpozitul pe autovehicule</w:t>
      </w:r>
      <w:r>
        <w:rPr>
          <w:rFonts w:ascii="Arial" w:hAnsi="Arial" w:cs="Arial"/>
        </w:rPr>
        <w:t>:</w:t>
      </w:r>
    </w:p>
    <w:p w14:paraId="28F1951B" w14:textId="77777777" w:rsidR="00BD227C" w:rsidRDefault="00BD227C" w:rsidP="00BD227C">
      <w:pPr>
        <w:pStyle w:val="BodyTextIndent2"/>
        <w:numPr>
          <w:ilvl w:val="1"/>
          <w:numId w:val="3"/>
        </w:numPr>
        <w:rPr>
          <w:rFonts w:ascii="Arial" w:hAnsi="Arial" w:cs="Arial"/>
        </w:rPr>
      </w:pPr>
      <w:r>
        <w:rPr>
          <w:rFonts w:ascii="Arial" w:hAnsi="Arial" w:cs="Arial"/>
        </w:rPr>
        <w:t>se propune un sistem de impozitare adaptat principiului ”poluatorul plătește” prin includerea criteriului normei de poluare.</w:t>
      </w:r>
    </w:p>
    <w:p w14:paraId="56F1E30E" w14:textId="77777777" w:rsidR="00BD227C" w:rsidRPr="005A7E7B" w:rsidRDefault="00BD227C" w:rsidP="00BD227C">
      <w:pPr>
        <w:pStyle w:val="BodyTextIndent2"/>
        <w:numPr>
          <w:ilvl w:val="1"/>
          <w:numId w:val="3"/>
        </w:numPr>
        <w:rPr>
          <w:rFonts w:ascii="Arial" w:hAnsi="Arial" w:cs="Arial"/>
        </w:rPr>
      </w:pPr>
      <w:r>
        <w:rPr>
          <w:rFonts w:ascii="Arial" w:hAnsi="Arial" w:cs="Arial"/>
        </w:rPr>
        <w:t>c</w:t>
      </w:r>
      <w:r w:rsidRPr="005A7E7B">
        <w:rPr>
          <w:rFonts w:ascii="Arial" w:hAnsi="Arial" w:cs="Arial"/>
        </w:rPr>
        <w:t xml:space="preserve">rește impozitul la auto cu cilindree </w:t>
      </w:r>
      <w:r>
        <w:rPr>
          <w:rFonts w:ascii="Arial" w:hAnsi="Arial" w:cs="Arial"/>
        </w:rPr>
        <w:t>sub</w:t>
      </w:r>
      <w:r w:rsidRPr="005A7E7B">
        <w:rPr>
          <w:rFonts w:ascii="Arial" w:hAnsi="Arial" w:cs="Arial"/>
        </w:rPr>
        <w:t xml:space="preserve"> 1600 cmc,</w:t>
      </w:r>
      <w:r>
        <w:rPr>
          <w:rFonts w:ascii="Arial" w:hAnsi="Arial" w:cs="Arial"/>
        </w:rPr>
        <w:t xml:space="preserve"> dar scade impozitul pentru autoturismele cu cilindree peste 1600 cmc</w:t>
      </w:r>
      <w:r w:rsidRPr="005A7E7B">
        <w:rPr>
          <w:rFonts w:ascii="Arial" w:hAnsi="Arial" w:cs="Arial"/>
        </w:rPr>
        <w:t>.</w:t>
      </w:r>
    </w:p>
    <w:p w14:paraId="18A07D69" w14:textId="77777777" w:rsidR="00BD227C" w:rsidRDefault="00BD227C" w:rsidP="00BD227C">
      <w:pPr>
        <w:pStyle w:val="BodyTextIndent2"/>
        <w:numPr>
          <w:ilvl w:val="1"/>
          <w:numId w:val="3"/>
        </w:numPr>
        <w:rPr>
          <w:rFonts w:ascii="Arial" w:hAnsi="Arial" w:cs="Arial"/>
        </w:rPr>
      </w:pPr>
      <w:r>
        <w:rPr>
          <w:rFonts w:ascii="Arial" w:hAnsi="Arial" w:cs="Arial"/>
        </w:rPr>
        <w:t>i</w:t>
      </w:r>
      <w:r w:rsidRPr="00C10CD8">
        <w:rPr>
          <w:rFonts w:ascii="Arial" w:hAnsi="Arial" w:cs="Arial"/>
        </w:rPr>
        <w:t xml:space="preserve">mpozitul pentru autoturismele electrice se stabilește în sumă fixă. </w:t>
      </w:r>
    </w:p>
    <w:p w14:paraId="5FF7D925" w14:textId="77777777" w:rsidR="00BD227C" w:rsidRPr="00C10CD8" w:rsidRDefault="00BD227C" w:rsidP="00BD227C">
      <w:pPr>
        <w:pStyle w:val="BodyTextIndent2"/>
        <w:numPr>
          <w:ilvl w:val="1"/>
          <w:numId w:val="3"/>
        </w:numPr>
        <w:rPr>
          <w:rFonts w:ascii="Arial" w:hAnsi="Arial" w:cs="Arial"/>
        </w:rPr>
      </w:pPr>
      <w:r>
        <w:rPr>
          <w:rFonts w:ascii="Arial" w:hAnsi="Arial" w:cs="Arial"/>
        </w:rPr>
        <w:t>pentru autoturismele h</w:t>
      </w:r>
      <w:r w:rsidRPr="00C10CD8">
        <w:rPr>
          <w:rFonts w:ascii="Arial" w:hAnsi="Arial" w:cs="Arial"/>
        </w:rPr>
        <w:t>ibride</w:t>
      </w:r>
      <w:r>
        <w:rPr>
          <w:rFonts w:ascii="Arial" w:hAnsi="Arial" w:cs="Arial"/>
        </w:rPr>
        <w:t xml:space="preserve"> se stabilesc valori mai mici de impozit decât pentru cele cu motor termic, dar mai mari decât valorile achitate în anul precedent. </w:t>
      </w:r>
    </w:p>
    <w:p w14:paraId="42523C87" w14:textId="77777777" w:rsidR="00BD227C" w:rsidRDefault="00BD227C" w:rsidP="00BD227C">
      <w:pPr>
        <w:pStyle w:val="BodyTextIndent2"/>
        <w:numPr>
          <w:ilvl w:val="0"/>
          <w:numId w:val="3"/>
        </w:numPr>
        <w:rPr>
          <w:rFonts w:ascii="Arial" w:hAnsi="Arial" w:cs="Arial"/>
        </w:rPr>
      </w:pPr>
      <w:r w:rsidRPr="00DF57CE">
        <w:rPr>
          <w:rFonts w:ascii="Arial" w:hAnsi="Arial" w:cs="Arial"/>
        </w:rPr>
        <w:t>Cote adiționale</w:t>
      </w:r>
    </w:p>
    <w:p w14:paraId="67E8E9F2" w14:textId="77777777" w:rsidR="00BD227C" w:rsidRDefault="00BD227C" w:rsidP="00BD227C">
      <w:pPr>
        <w:pStyle w:val="BodyTextIndent2"/>
        <w:numPr>
          <w:ilvl w:val="1"/>
          <w:numId w:val="3"/>
        </w:numPr>
        <w:rPr>
          <w:rFonts w:ascii="Arial" w:hAnsi="Arial" w:cs="Arial"/>
        </w:rPr>
      </w:pPr>
      <w:r>
        <w:rPr>
          <w:rFonts w:ascii="Arial" w:hAnsi="Arial" w:cs="Arial"/>
        </w:rPr>
        <w:t>c</w:t>
      </w:r>
      <w:r w:rsidRPr="00DF57CE">
        <w:rPr>
          <w:rFonts w:ascii="Arial" w:hAnsi="Arial" w:cs="Arial"/>
        </w:rPr>
        <w:t>otele adiționale se pot majora cu până la 100% (în prezent este 50%)</w:t>
      </w:r>
    </w:p>
    <w:p w14:paraId="6D63E01F" w14:textId="77777777" w:rsidR="00BD227C" w:rsidRDefault="00BD227C" w:rsidP="00BD227C">
      <w:pPr>
        <w:pStyle w:val="BodyTextIndent2"/>
        <w:numPr>
          <w:ilvl w:val="0"/>
          <w:numId w:val="3"/>
        </w:numPr>
        <w:rPr>
          <w:rFonts w:ascii="Arial" w:hAnsi="Arial" w:cs="Arial"/>
        </w:rPr>
      </w:pPr>
      <w:r w:rsidRPr="00DF57CE">
        <w:rPr>
          <w:rFonts w:ascii="Arial" w:hAnsi="Arial" w:cs="Arial"/>
        </w:rPr>
        <w:t>Scutiri:</w:t>
      </w:r>
    </w:p>
    <w:p w14:paraId="2B9A0517" w14:textId="77777777" w:rsidR="00BD227C" w:rsidRPr="00DF57CE" w:rsidRDefault="00BD227C" w:rsidP="00BD227C">
      <w:pPr>
        <w:pStyle w:val="BodyTextIndent2"/>
        <w:numPr>
          <w:ilvl w:val="1"/>
          <w:numId w:val="3"/>
        </w:numPr>
        <w:rPr>
          <w:rFonts w:ascii="Arial" w:hAnsi="Arial" w:cs="Arial"/>
        </w:rPr>
      </w:pPr>
      <w:r>
        <w:rPr>
          <w:rFonts w:ascii="Arial" w:hAnsi="Arial" w:cs="Arial"/>
        </w:rPr>
        <w:t>e</w:t>
      </w:r>
      <w:r w:rsidRPr="00DF57CE">
        <w:rPr>
          <w:rFonts w:ascii="Arial" w:hAnsi="Arial" w:cs="Arial"/>
        </w:rPr>
        <w:t xml:space="preserve">liminarea </w:t>
      </w:r>
      <w:r>
        <w:rPr>
          <w:rFonts w:ascii="Arial" w:hAnsi="Arial" w:cs="Arial"/>
        </w:rPr>
        <w:t>unor</w:t>
      </w:r>
      <w:r w:rsidRPr="00DF57CE">
        <w:rPr>
          <w:rFonts w:ascii="Arial" w:hAnsi="Arial" w:cs="Arial"/>
        </w:rPr>
        <w:t xml:space="preserve"> scutiri</w:t>
      </w:r>
      <w:r>
        <w:rPr>
          <w:rFonts w:ascii="Arial" w:hAnsi="Arial" w:cs="Arial"/>
        </w:rPr>
        <w:t>, spre exemplu pentru</w:t>
      </w:r>
      <w:r w:rsidRPr="00DF57CE">
        <w:rPr>
          <w:rFonts w:ascii="Arial" w:hAnsi="Arial" w:cs="Arial"/>
        </w:rPr>
        <w:t>:</w:t>
      </w:r>
    </w:p>
    <w:p w14:paraId="4EC218B3" w14:textId="77777777" w:rsidR="00BD227C" w:rsidRDefault="00BD227C" w:rsidP="00BD227C">
      <w:pPr>
        <w:pStyle w:val="ListParagraph"/>
        <w:numPr>
          <w:ilvl w:val="2"/>
          <w:numId w:val="3"/>
        </w:numPr>
        <w:contextualSpacing/>
        <w:jc w:val="both"/>
      </w:pPr>
      <w:r>
        <w:rPr>
          <w:rFonts w:ascii="Arial" w:hAnsi="Arial" w:cs="Arial"/>
          <w:lang w:eastAsia="en-US"/>
        </w:rPr>
        <w:t>imobile</w:t>
      </w:r>
      <w:r w:rsidRPr="00DF57CE">
        <w:rPr>
          <w:rFonts w:ascii="Arial" w:hAnsi="Arial" w:cs="Arial"/>
          <w:lang w:eastAsia="en-US"/>
        </w:rPr>
        <w:t xml:space="preserve"> </w:t>
      </w:r>
      <w:r>
        <w:rPr>
          <w:rFonts w:ascii="Arial" w:hAnsi="Arial" w:cs="Arial"/>
          <w:lang w:eastAsia="en-US"/>
        </w:rPr>
        <w:t xml:space="preserve">deținute </w:t>
      </w:r>
      <w:r w:rsidRPr="00DF57CE">
        <w:rPr>
          <w:rFonts w:ascii="Arial" w:hAnsi="Arial" w:cs="Arial"/>
          <w:lang w:eastAsia="en-US"/>
        </w:rPr>
        <w:t>persoane cu venituri mici, donatori de sânge</w:t>
      </w:r>
      <w:r>
        <w:rPr>
          <w:rFonts w:ascii="Arial" w:hAnsi="Arial" w:cs="Arial"/>
          <w:lang w:eastAsia="en-US"/>
        </w:rPr>
        <w:t>, eroi ai revoluției și</w:t>
      </w:r>
      <w:r w:rsidRPr="00DF57CE">
        <w:rPr>
          <w:rFonts w:ascii="Arial" w:hAnsi="Arial" w:cs="Arial"/>
          <w:lang w:eastAsia="en-US"/>
        </w:rPr>
        <w:t xml:space="preserve"> persoane cu handicap </w:t>
      </w:r>
    </w:p>
    <w:p w14:paraId="073A6099" w14:textId="77777777" w:rsidR="00BD227C" w:rsidRDefault="00BD227C" w:rsidP="00BD227C">
      <w:pPr>
        <w:pStyle w:val="ListParagraph"/>
        <w:numPr>
          <w:ilvl w:val="2"/>
          <w:numId w:val="3"/>
        </w:numPr>
        <w:contextualSpacing/>
        <w:rPr>
          <w:rFonts w:ascii="Arial" w:hAnsi="Arial" w:cs="Arial"/>
          <w:lang w:eastAsia="en-US"/>
        </w:rPr>
      </w:pPr>
      <w:r>
        <w:rPr>
          <w:rFonts w:ascii="Arial" w:hAnsi="Arial" w:cs="Arial"/>
          <w:lang w:eastAsia="en-US"/>
        </w:rPr>
        <w:t>c</w:t>
      </w:r>
      <w:r w:rsidRPr="002463C3">
        <w:rPr>
          <w:rFonts w:ascii="Arial" w:hAnsi="Arial" w:cs="Arial"/>
          <w:lang w:eastAsia="en-US"/>
        </w:rPr>
        <w:t>lădiri din zona de protecție</w:t>
      </w:r>
      <w:r>
        <w:rPr>
          <w:rFonts w:ascii="Arial" w:hAnsi="Arial" w:cs="Arial"/>
          <w:lang w:eastAsia="en-US"/>
        </w:rPr>
        <w:t xml:space="preserve"> a monumentelor istorice</w:t>
      </w:r>
    </w:p>
    <w:p w14:paraId="659891B1" w14:textId="77777777" w:rsidR="00BD227C" w:rsidRDefault="00BD227C" w:rsidP="00BD227C">
      <w:pPr>
        <w:pStyle w:val="ListParagraph"/>
        <w:numPr>
          <w:ilvl w:val="2"/>
          <w:numId w:val="3"/>
        </w:numPr>
        <w:contextualSpacing/>
        <w:rPr>
          <w:rFonts w:ascii="Arial" w:hAnsi="Arial" w:cs="Arial"/>
          <w:lang w:eastAsia="en-US"/>
        </w:rPr>
      </w:pPr>
      <w:r>
        <w:rPr>
          <w:rFonts w:ascii="Arial" w:hAnsi="Arial" w:cs="Arial"/>
          <w:lang w:eastAsia="en-US"/>
        </w:rPr>
        <w:t>casele de cultură ale sindicatelor</w:t>
      </w:r>
    </w:p>
    <w:p w14:paraId="291A116A" w14:textId="77777777" w:rsidR="00BD227C" w:rsidRDefault="00BD227C" w:rsidP="00BD227C">
      <w:pPr>
        <w:pStyle w:val="ListParagraph"/>
        <w:numPr>
          <w:ilvl w:val="2"/>
          <w:numId w:val="3"/>
        </w:numPr>
        <w:contextualSpacing/>
        <w:jc w:val="both"/>
        <w:rPr>
          <w:rFonts w:ascii="Arial" w:hAnsi="Arial" w:cs="Arial"/>
          <w:lang w:eastAsia="en-US"/>
        </w:rPr>
      </w:pPr>
      <w:r>
        <w:rPr>
          <w:rFonts w:ascii="Arial" w:hAnsi="Arial" w:cs="Arial"/>
          <w:lang w:eastAsia="en-US"/>
        </w:rPr>
        <w:t>clădiri reabilitate în baza Legii 153/2011 privind creșterea calității arhitectural-ambientale</w:t>
      </w:r>
    </w:p>
    <w:p w14:paraId="681AC860" w14:textId="77777777" w:rsidR="00BD227C" w:rsidRPr="00DF57CE" w:rsidRDefault="00BD227C" w:rsidP="00BD227C">
      <w:pPr>
        <w:pStyle w:val="BodyTextIndent2"/>
        <w:numPr>
          <w:ilvl w:val="1"/>
          <w:numId w:val="3"/>
        </w:numPr>
        <w:rPr>
          <w:rFonts w:ascii="Arial" w:hAnsi="Arial" w:cs="Arial"/>
        </w:rPr>
      </w:pPr>
      <w:r>
        <w:rPr>
          <w:rFonts w:ascii="Arial" w:hAnsi="Arial" w:cs="Arial"/>
        </w:rPr>
        <w:t>modificarea</w:t>
      </w:r>
      <w:r w:rsidRPr="00DF57CE">
        <w:rPr>
          <w:rFonts w:ascii="Arial" w:hAnsi="Arial" w:cs="Arial"/>
        </w:rPr>
        <w:t xml:space="preserve"> </w:t>
      </w:r>
      <w:r>
        <w:rPr>
          <w:rFonts w:ascii="Arial" w:hAnsi="Arial" w:cs="Arial"/>
        </w:rPr>
        <w:t>unor</w:t>
      </w:r>
      <w:r w:rsidRPr="00DF57CE">
        <w:rPr>
          <w:rFonts w:ascii="Arial" w:hAnsi="Arial" w:cs="Arial"/>
        </w:rPr>
        <w:t xml:space="preserve"> scutiri</w:t>
      </w:r>
      <w:r>
        <w:rPr>
          <w:rFonts w:ascii="Arial" w:hAnsi="Arial" w:cs="Arial"/>
        </w:rPr>
        <w:t xml:space="preserve"> cu condiția de aprobare Consiliului local, spre exemplu</w:t>
      </w:r>
      <w:r w:rsidRPr="00DF57CE">
        <w:rPr>
          <w:rFonts w:ascii="Arial" w:hAnsi="Arial" w:cs="Arial"/>
        </w:rPr>
        <w:t>:</w:t>
      </w:r>
    </w:p>
    <w:p w14:paraId="668605E8" w14:textId="77777777" w:rsidR="00BD227C" w:rsidRDefault="00BD227C" w:rsidP="00BD227C">
      <w:pPr>
        <w:pStyle w:val="ListParagraph"/>
        <w:numPr>
          <w:ilvl w:val="2"/>
          <w:numId w:val="3"/>
        </w:numPr>
        <w:contextualSpacing/>
        <w:rPr>
          <w:rFonts w:ascii="Arial" w:hAnsi="Arial" w:cs="Arial"/>
          <w:lang w:eastAsia="en-US"/>
        </w:rPr>
      </w:pPr>
      <w:r>
        <w:rPr>
          <w:rFonts w:ascii="Arial" w:hAnsi="Arial" w:cs="Arial"/>
          <w:lang w:eastAsia="en-US"/>
        </w:rPr>
        <w:t>prin scheme</w:t>
      </w:r>
      <w:r w:rsidRPr="00DF57CE">
        <w:rPr>
          <w:rFonts w:ascii="Arial" w:hAnsi="Arial" w:cs="Arial"/>
          <w:lang w:eastAsia="en-US"/>
        </w:rPr>
        <w:t xml:space="preserve"> locale </w:t>
      </w:r>
      <w:r>
        <w:rPr>
          <w:rFonts w:ascii="Arial" w:hAnsi="Arial" w:cs="Arial"/>
          <w:lang w:eastAsia="en-US"/>
        </w:rPr>
        <w:t xml:space="preserve">de ajutor de stat se pot institui scutiri/reduceri </w:t>
      </w:r>
      <w:r w:rsidRPr="00DF57CE">
        <w:rPr>
          <w:rFonts w:ascii="Arial" w:hAnsi="Arial" w:cs="Arial"/>
          <w:lang w:eastAsia="en-US"/>
        </w:rPr>
        <w:t xml:space="preserve">numai </w:t>
      </w:r>
      <w:r>
        <w:rPr>
          <w:rFonts w:ascii="Arial" w:hAnsi="Arial" w:cs="Arial"/>
          <w:lang w:eastAsia="en-US"/>
        </w:rPr>
        <w:t xml:space="preserve">pentru clădiri NOI aferente activităților de </w:t>
      </w:r>
      <w:r w:rsidRPr="00DF57CE">
        <w:rPr>
          <w:rFonts w:ascii="Arial" w:hAnsi="Arial" w:cs="Arial"/>
          <w:lang w:eastAsia="en-US"/>
        </w:rPr>
        <w:t>industrie prelucră</w:t>
      </w:r>
      <w:r>
        <w:rPr>
          <w:rFonts w:ascii="Arial" w:hAnsi="Arial" w:cs="Arial"/>
          <w:lang w:eastAsia="en-US"/>
        </w:rPr>
        <w:t>toare, depozitare și logistică și pentru maxim 2 ani</w:t>
      </w:r>
    </w:p>
    <w:p w14:paraId="3E9D78DD" w14:textId="77777777" w:rsidR="00BD227C" w:rsidRPr="001A285D" w:rsidRDefault="00BD227C" w:rsidP="00BD227C">
      <w:pPr>
        <w:pStyle w:val="ListParagraph"/>
        <w:numPr>
          <w:ilvl w:val="2"/>
          <w:numId w:val="3"/>
        </w:numPr>
        <w:contextualSpacing/>
        <w:rPr>
          <w:rFonts w:ascii="Arial" w:hAnsi="Arial" w:cs="Arial"/>
          <w:lang w:eastAsia="en-US"/>
        </w:rPr>
      </w:pPr>
      <w:r w:rsidRPr="001A285D">
        <w:rPr>
          <w:rFonts w:ascii="Arial" w:hAnsi="Arial" w:cs="Arial"/>
          <w:lang w:eastAsia="en-US"/>
        </w:rPr>
        <w:t xml:space="preserve">monumente istorice de la </w:t>
      </w:r>
      <w:r>
        <w:rPr>
          <w:rFonts w:ascii="Arial" w:hAnsi="Arial" w:cs="Arial"/>
          <w:lang w:eastAsia="en-US"/>
        </w:rPr>
        <w:t xml:space="preserve">data emiterii </w:t>
      </w:r>
      <w:r w:rsidRPr="001A285D">
        <w:rPr>
          <w:rFonts w:ascii="Arial" w:hAnsi="Arial" w:cs="Arial"/>
          <w:lang w:eastAsia="en-US"/>
        </w:rPr>
        <w:t xml:space="preserve">AC </w:t>
      </w:r>
      <w:r>
        <w:rPr>
          <w:rFonts w:ascii="Arial" w:hAnsi="Arial" w:cs="Arial"/>
          <w:lang w:eastAsia="en-US"/>
        </w:rPr>
        <w:t xml:space="preserve">și </w:t>
      </w:r>
      <w:r w:rsidRPr="001A285D">
        <w:rPr>
          <w:rFonts w:ascii="Arial" w:hAnsi="Arial" w:cs="Arial"/>
          <w:lang w:eastAsia="en-US"/>
        </w:rPr>
        <w:t>până la PV</w:t>
      </w:r>
      <w:r>
        <w:rPr>
          <w:rFonts w:ascii="Arial" w:hAnsi="Arial" w:cs="Arial"/>
          <w:lang w:eastAsia="en-US"/>
        </w:rPr>
        <w:t xml:space="preserve"> de recepție a lucrărilor, precum și pentru maxim </w:t>
      </w:r>
      <w:r w:rsidRPr="001A285D">
        <w:rPr>
          <w:rFonts w:ascii="Arial" w:hAnsi="Arial" w:cs="Arial"/>
          <w:lang w:eastAsia="en-US"/>
        </w:rPr>
        <w:t>2 ani după reabilitare</w:t>
      </w:r>
    </w:p>
    <w:p w14:paraId="3A32791F" w14:textId="77777777" w:rsidR="00BD227C" w:rsidRPr="001A285D" w:rsidRDefault="00BD227C" w:rsidP="00BD227C">
      <w:pPr>
        <w:pStyle w:val="ListParagraph"/>
        <w:numPr>
          <w:ilvl w:val="2"/>
          <w:numId w:val="3"/>
        </w:numPr>
        <w:contextualSpacing/>
        <w:rPr>
          <w:rFonts w:ascii="Arial" w:hAnsi="Arial" w:cs="Arial"/>
          <w:lang w:eastAsia="en-US"/>
        </w:rPr>
      </w:pPr>
      <w:r>
        <w:rPr>
          <w:rFonts w:ascii="Arial" w:hAnsi="Arial" w:cs="Arial"/>
          <w:lang w:eastAsia="en-US"/>
        </w:rPr>
        <w:t>reducerea până la 30% a impozitului pentru hibride (sub 50 g/km)</w:t>
      </w:r>
    </w:p>
    <w:p w14:paraId="3D5D7500" w14:textId="77777777" w:rsidR="00BD227C" w:rsidRDefault="00BD227C" w:rsidP="00BD227C">
      <w:pPr>
        <w:pStyle w:val="BodyTextIndent2"/>
        <w:numPr>
          <w:ilvl w:val="1"/>
          <w:numId w:val="3"/>
        </w:numPr>
        <w:rPr>
          <w:rFonts w:ascii="Arial" w:hAnsi="Arial" w:cs="Arial"/>
        </w:rPr>
      </w:pPr>
      <w:r w:rsidRPr="00346026">
        <w:rPr>
          <w:rFonts w:ascii="Arial" w:hAnsi="Arial" w:cs="Arial"/>
        </w:rPr>
        <w:t>totalul scutirilor și reducerilor acordate în baza unor hotărâri a Consiliului Local nu pot depăși 5% din totalul veniturilor din anul precedent.</w:t>
      </w:r>
    </w:p>
    <w:p w14:paraId="455E5991" w14:textId="77777777" w:rsidR="00BD227C" w:rsidRDefault="00BD227C" w:rsidP="00BD227C">
      <w:pPr>
        <w:pStyle w:val="BodyTextIndent2"/>
        <w:numPr>
          <w:ilvl w:val="1"/>
          <w:numId w:val="3"/>
        </w:numPr>
        <w:rPr>
          <w:rFonts w:ascii="Arial" w:hAnsi="Arial" w:cs="Arial"/>
        </w:rPr>
      </w:pPr>
      <w:r>
        <w:rPr>
          <w:rFonts w:ascii="Arial" w:hAnsi="Arial" w:cs="Arial"/>
        </w:rPr>
        <w:t>s</w:t>
      </w:r>
      <w:r w:rsidRPr="00346026">
        <w:rPr>
          <w:rFonts w:ascii="Arial" w:hAnsi="Arial" w:cs="Arial"/>
        </w:rPr>
        <w:t>cutirile/reducerile acordate înainte de data de 1 ianuarie 2026 în cadrul schemelor de ajutor de stat rămân valabile.</w:t>
      </w:r>
    </w:p>
    <w:p w14:paraId="0FBD0F6A" w14:textId="77777777" w:rsidR="00AA710C" w:rsidRPr="00DF57CE" w:rsidRDefault="00AA710C" w:rsidP="000979E4">
      <w:pPr>
        <w:pStyle w:val="BodyTextIndent2"/>
        <w:numPr>
          <w:ilvl w:val="0"/>
          <w:numId w:val="41"/>
        </w:numPr>
        <w:spacing w:line="340" w:lineRule="exact"/>
        <w:rPr>
          <w:rFonts w:ascii="Arial" w:hAnsi="Arial" w:cs="Arial"/>
          <w:b/>
        </w:rPr>
      </w:pPr>
      <w:r w:rsidRPr="00DF57CE">
        <w:rPr>
          <w:rFonts w:ascii="Arial" w:hAnsi="Arial" w:cs="Arial"/>
          <w:b/>
        </w:rPr>
        <w:t>Indexarea cu indicele general al inflației</w:t>
      </w:r>
    </w:p>
    <w:p w14:paraId="63050563" w14:textId="77777777" w:rsidR="00AA710C" w:rsidRPr="00F20C72" w:rsidRDefault="00AA710C" w:rsidP="00AA710C">
      <w:pPr>
        <w:pStyle w:val="BodyTextIndent2"/>
        <w:spacing w:line="340" w:lineRule="exact"/>
        <w:ind w:firstLine="708"/>
        <w:rPr>
          <w:rFonts w:ascii="Arial" w:hAnsi="Arial" w:cs="Arial"/>
        </w:rPr>
      </w:pPr>
      <w:r w:rsidRPr="00F20C72">
        <w:rPr>
          <w:rFonts w:ascii="Arial" w:hAnsi="Arial" w:cs="Arial"/>
        </w:rPr>
        <w:t>Codul Fiscal obligă autoritățile locale să indexe</w:t>
      </w:r>
      <w:r w:rsidR="00540FEF" w:rsidRPr="00F20C72">
        <w:rPr>
          <w:rFonts w:ascii="Arial" w:hAnsi="Arial" w:cs="Arial"/>
        </w:rPr>
        <w:t>ze</w:t>
      </w:r>
      <w:r w:rsidRPr="00F20C72">
        <w:rPr>
          <w:rFonts w:ascii="Arial" w:hAnsi="Arial" w:cs="Arial"/>
        </w:rPr>
        <w:t xml:space="preserve"> anual</w:t>
      </w:r>
      <w:r w:rsidR="00C6504E" w:rsidRPr="00F20C72">
        <w:rPr>
          <w:rFonts w:ascii="Arial" w:hAnsi="Arial" w:cs="Arial"/>
        </w:rPr>
        <w:t xml:space="preserve"> impozitele și taxele cu un ind</w:t>
      </w:r>
      <w:r w:rsidRPr="00F20C72">
        <w:rPr>
          <w:rFonts w:ascii="Arial" w:hAnsi="Arial" w:cs="Arial"/>
        </w:rPr>
        <w:t>ice comunicat de Ministerul Finanțelor Publice.</w:t>
      </w:r>
      <w:r w:rsidR="00102B28" w:rsidRPr="00F20C72">
        <w:rPr>
          <w:rFonts w:ascii="Arial" w:hAnsi="Arial" w:cs="Arial"/>
        </w:rPr>
        <w:t xml:space="preserve"> </w:t>
      </w:r>
      <w:r w:rsidR="00DA493A">
        <w:rPr>
          <w:rFonts w:ascii="Arial" w:hAnsi="Arial" w:cs="Arial"/>
        </w:rPr>
        <w:t>Inflația</w:t>
      </w:r>
      <w:r w:rsidRPr="00F20C72">
        <w:rPr>
          <w:rFonts w:ascii="Arial" w:hAnsi="Arial" w:cs="Arial"/>
        </w:rPr>
        <w:t xml:space="preserve"> pe 20</w:t>
      </w:r>
      <w:r w:rsidR="00257DB3" w:rsidRPr="00F20C72">
        <w:rPr>
          <w:rFonts w:ascii="Arial" w:hAnsi="Arial" w:cs="Arial"/>
        </w:rPr>
        <w:t>2</w:t>
      </w:r>
      <w:r w:rsidR="005D22C3">
        <w:rPr>
          <w:rFonts w:ascii="Arial" w:hAnsi="Arial" w:cs="Arial"/>
        </w:rPr>
        <w:t>4</w:t>
      </w:r>
      <w:r w:rsidRPr="00F20C72">
        <w:rPr>
          <w:rFonts w:ascii="Arial" w:hAnsi="Arial" w:cs="Arial"/>
        </w:rPr>
        <w:t xml:space="preserve"> aplicată pentru 202</w:t>
      </w:r>
      <w:r w:rsidR="005D22C3">
        <w:rPr>
          <w:rFonts w:ascii="Arial" w:hAnsi="Arial" w:cs="Arial"/>
        </w:rPr>
        <w:t>6</w:t>
      </w:r>
      <w:r w:rsidRPr="00F20C72">
        <w:rPr>
          <w:rFonts w:ascii="Arial" w:hAnsi="Arial" w:cs="Arial"/>
        </w:rPr>
        <w:t>:</w:t>
      </w:r>
      <w:r w:rsidRPr="00F20C72">
        <w:rPr>
          <w:rFonts w:ascii="Arial" w:hAnsi="Arial" w:cs="Arial"/>
        </w:rPr>
        <w:tab/>
      </w:r>
      <w:r w:rsidR="005D22C3">
        <w:rPr>
          <w:rFonts w:ascii="Arial" w:hAnsi="Arial" w:cs="Arial"/>
        </w:rPr>
        <w:t>5,6</w:t>
      </w:r>
      <w:r w:rsidRPr="00F20C72">
        <w:rPr>
          <w:rFonts w:ascii="Arial" w:hAnsi="Arial" w:cs="Arial"/>
        </w:rPr>
        <w:t xml:space="preserve">% </w:t>
      </w:r>
      <w:r w:rsidR="005D22C3">
        <w:rPr>
          <w:rFonts w:ascii="Arial" w:hAnsi="Arial" w:cs="Arial"/>
        </w:rPr>
        <w:t xml:space="preserve">aplicată pentru unele impozite și taxe, altele decât </w:t>
      </w:r>
      <w:r w:rsidR="00823609">
        <w:rPr>
          <w:rFonts w:ascii="Arial" w:hAnsi="Arial" w:cs="Arial"/>
        </w:rPr>
        <w:t>cele modificate de noul cadrul legal</w:t>
      </w:r>
    </w:p>
    <w:p w14:paraId="52AC836D" w14:textId="77777777" w:rsidR="008C14F7" w:rsidRPr="00DC2EF7" w:rsidRDefault="008C14F7" w:rsidP="008C14F7">
      <w:pPr>
        <w:pStyle w:val="BodyTextIndent2"/>
        <w:numPr>
          <w:ilvl w:val="0"/>
          <w:numId w:val="41"/>
        </w:numPr>
        <w:spacing w:line="340" w:lineRule="exact"/>
        <w:rPr>
          <w:rFonts w:ascii="Arial" w:hAnsi="Arial" w:cs="Arial"/>
          <w:b/>
        </w:rPr>
      </w:pPr>
      <w:r w:rsidRPr="00DC2EF7">
        <w:rPr>
          <w:rFonts w:ascii="Arial" w:hAnsi="Arial" w:cs="Arial"/>
          <w:b/>
        </w:rPr>
        <w:t>Modificări ale taxelor existente sau adoptarea unor noi taxe locale/speciale.</w:t>
      </w:r>
    </w:p>
    <w:p w14:paraId="3F3ACBFB" w14:textId="77777777" w:rsidR="008C14F7" w:rsidRPr="002A2424" w:rsidRDefault="008C14F7" w:rsidP="00DC2EF7">
      <w:pPr>
        <w:pStyle w:val="BodyTextIndent2"/>
        <w:spacing w:line="340" w:lineRule="exact"/>
        <w:ind w:left="720" w:firstLine="720"/>
        <w:rPr>
          <w:rFonts w:ascii="Arial" w:hAnsi="Arial" w:cs="Arial"/>
        </w:rPr>
      </w:pPr>
      <w:r w:rsidRPr="002A2424">
        <w:rPr>
          <w:rFonts w:ascii="Arial" w:hAnsi="Arial" w:cs="Arial"/>
        </w:rPr>
        <w:t>Principii urmărite:</w:t>
      </w:r>
    </w:p>
    <w:p w14:paraId="4DB03ECA" w14:textId="77777777" w:rsidR="008C14F7" w:rsidRPr="002A2424" w:rsidRDefault="008C14F7" w:rsidP="00DC2EF7">
      <w:pPr>
        <w:pStyle w:val="BodyTextIndent2"/>
        <w:numPr>
          <w:ilvl w:val="1"/>
          <w:numId w:val="3"/>
        </w:numPr>
        <w:spacing w:line="340" w:lineRule="exact"/>
        <w:rPr>
          <w:rFonts w:ascii="Arial" w:hAnsi="Arial" w:cs="Arial"/>
        </w:rPr>
      </w:pPr>
      <w:r w:rsidRPr="002A2424">
        <w:rPr>
          <w:rFonts w:ascii="Arial" w:hAnsi="Arial" w:cs="Arial"/>
        </w:rPr>
        <w:t>Impozitarea echitabilă (egală) a unor situații/bunuri similare</w:t>
      </w:r>
    </w:p>
    <w:p w14:paraId="7D65A6B8" w14:textId="77777777" w:rsidR="008C14F7" w:rsidRPr="002A2424" w:rsidRDefault="008C14F7" w:rsidP="00DC2EF7">
      <w:pPr>
        <w:pStyle w:val="BodyTextIndent2"/>
        <w:numPr>
          <w:ilvl w:val="1"/>
          <w:numId w:val="3"/>
        </w:numPr>
        <w:spacing w:line="340" w:lineRule="exact"/>
        <w:rPr>
          <w:rFonts w:ascii="Arial" w:hAnsi="Arial" w:cs="Arial"/>
        </w:rPr>
      </w:pPr>
      <w:r w:rsidRPr="002A2424">
        <w:rPr>
          <w:rFonts w:ascii="Arial" w:hAnsi="Arial" w:cs="Arial"/>
        </w:rPr>
        <w:t>Corectarea unor situații/fenomene prin utilizarea taxelor sau a unor cote adiționale (impozitele și taxe ca pârghie fiscală)</w:t>
      </w:r>
    </w:p>
    <w:p w14:paraId="3FB9CACB" w14:textId="77777777" w:rsidR="007E4289" w:rsidRDefault="007E4289" w:rsidP="008C14F7">
      <w:pPr>
        <w:pStyle w:val="BodyTextIndent2"/>
        <w:ind w:firstLine="709"/>
        <w:rPr>
          <w:rFonts w:ascii="Arial" w:hAnsi="Arial" w:cs="Arial"/>
        </w:rPr>
      </w:pPr>
    </w:p>
    <w:p w14:paraId="55A5A197" w14:textId="77777777" w:rsidR="008C14F7" w:rsidRPr="002A2424" w:rsidRDefault="008C14F7" w:rsidP="008C14F7">
      <w:pPr>
        <w:pStyle w:val="BodyTextIndent2"/>
        <w:ind w:firstLine="709"/>
        <w:rPr>
          <w:rFonts w:ascii="Arial" w:hAnsi="Arial" w:cs="Arial"/>
        </w:rPr>
      </w:pPr>
      <w:r w:rsidRPr="002A2424">
        <w:rPr>
          <w:rFonts w:ascii="Arial" w:hAnsi="Arial" w:cs="Arial"/>
        </w:rPr>
        <w:t xml:space="preserve">Referitor la </w:t>
      </w:r>
      <w:r w:rsidRPr="002A2424">
        <w:rPr>
          <w:rFonts w:ascii="Arial" w:hAnsi="Arial" w:cs="Arial"/>
          <w:b/>
        </w:rPr>
        <w:t>taxele locale</w:t>
      </w:r>
      <w:r w:rsidR="00F71B6B">
        <w:rPr>
          <w:rFonts w:ascii="Arial" w:hAnsi="Arial" w:cs="Arial"/>
          <w:b/>
        </w:rPr>
        <w:t>/speciale și a tarifelor</w:t>
      </w:r>
      <w:r w:rsidRPr="002A2424">
        <w:rPr>
          <w:rFonts w:ascii="Arial" w:hAnsi="Arial" w:cs="Arial"/>
        </w:rPr>
        <w:t xml:space="preserve"> adoptate de Consiliul Local propunem:</w:t>
      </w:r>
    </w:p>
    <w:p w14:paraId="4E350182" w14:textId="77777777" w:rsidR="008C14F7" w:rsidRDefault="00F71B6B" w:rsidP="00993985">
      <w:pPr>
        <w:pStyle w:val="BodyTextIndent2"/>
        <w:numPr>
          <w:ilvl w:val="0"/>
          <w:numId w:val="3"/>
        </w:numPr>
        <w:ind w:left="1077" w:hanging="357"/>
        <w:rPr>
          <w:rFonts w:ascii="Arial" w:hAnsi="Arial" w:cs="Arial"/>
        </w:rPr>
      </w:pPr>
      <w:r>
        <w:rPr>
          <w:rFonts w:ascii="Arial" w:hAnsi="Arial" w:cs="Arial"/>
        </w:rPr>
        <w:t xml:space="preserve">ajustarea </w:t>
      </w:r>
      <w:r w:rsidR="008C14F7" w:rsidRPr="007C1E85">
        <w:rPr>
          <w:rFonts w:ascii="Arial" w:hAnsi="Arial" w:cs="Arial"/>
        </w:rPr>
        <w:t>tarife</w:t>
      </w:r>
      <w:r>
        <w:rPr>
          <w:rFonts w:ascii="Arial" w:hAnsi="Arial" w:cs="Arial"/>
        </w:rPr>
        <w:t>lor</w:t>
      </w:r>
      <w:r w:rsidR="008C14F7" w:rsidRPr="007C1E85">
        <w:rPr>
          <w:rFonts w:ascii="Arial" w:hAnsi="Arial" w:cs="Arial"/>
        </w:rPr>
        <w:t xml:space="preserve"> pentru desfășurarea activităților în incinta </w:t>
      </w:r>
      <w:r w:rsidR="008C14F7">
        <w:rPr>
          <w:rFonts w:ascii="Arial" w:hAnsi="Arial" w:cs="Arial"/>
        </w:rPr>
        <w:t>C</w:t>
      </w:r>
      <w:r w:rsidR="008C14F7" w:rsidRPr="007C1E85">
        <w:rPr>
          <w:rFonts w:ascii="Arial" w:hAnsi="Arial" w:cs="Arial"/>
        </w:rPr>
        <w:t xml:space="preserve">etății </w:t>
      </w:r>
      <w:r w:rsidR="008C14F7">
        <w:rPr>
          <w:rFonts w:ascii="Arial" w:hAnsi="Arial" w:cs="Arial"/>
        </w:rPr>
        <w:t>O</w:t>
      </w:r>
      <w:r w:rsidR="008C14F7" w:rsidRPr="007C1E85">
        <w:rPr>
          <w:rFonts w:ascii="Arial" w:hAnsi="Arial" w:cs="Arial"/>
        </w:rPr>
        <w:t>radea (APTOR)</w:t>
      </w:r>
      <w:r>
        <w:rPr>
          <w:rFonts w:ascii="Arial" w:hAnsi="Arial" w:cs="Arial"/>
        </w:rPr>
        <w:t xml:space="preserve"> în sensul alinierii tarifelor la nivelul unor infrastructuri similare private și ținând cont statutului de monument istoric grupa A - </w:t>
      </w:r>
      <w:r w:rsidRPr="00F71B6B">
        <w:rPr>
          <w:rFonts w:ascii="Arial" w:hAnsi="Arial" w:cs="Arial"/>
        </w:rPr>
        <w:t>monumente istorice de valoare națională</w:t>
      </w:r>
      <w:r>
        <w:rPr>
          <w:rFonts w:ascii="Arial" w:hAnsi="Arial" w:cs="Arial"/>
        </w:rPr>
        <w:t>.</w:t>
      </w:r>
    </w:p>
    <w:p w14:paraId="6287C864" w14:textId="69052E8E" w:rsidR="00F71B6B" w:rsidRDefault="00F71B6B" w:rsidP="00993985">
      <w:pPr>
        <w:pStyle w:val="BodyTextIndent2"/>
        <w:numPr>
          <w:ilvl w:val="0"/>
          <w:numId w:val="3"/>
        </w:numPr>
        <w:ind w:left="1077" w:hanging="357"/>
        <w:rPr>
          <w:rFonts w:ascii="Arial" w:hAnsi="Arial" w:cs="Arial"/>
        </w:rPr>
      </w:pPr>
      <w:r w:rsidRPr="00F71B6B">
        <w:rPr>
          <w:rFonts w:ascii="Arial" w:hAnsi="Arial" w:cs="Arial"/>
        </w:rPr>
        <w:t>ajustarea tarifelor</w:t>
      </w:r>
      <w:r w:rsidRPr="00F71B6B">
        <w:t xml:space="preserve"> </w:t>
      </w:r>
      <w:r w:rsidRPr="00DC2EF7">
        <w:rPr>
          <w:rFonts w:ascii="Arial" w:hAnsi="Arial" w:cs="Arial"/>
        </w:rPr>
        <w:t xml:space="preserve">aferente </w:t>
      </w:r>
      <w:r w:rsidRPr="00F71B6B">
        <w:rPr>
          <w:rFonts w:ascii="Arial" w:hAnsi="Arial" w:cs="Arial"/>
        </w:rPr>
        <w:t>obiective</w:t>
      </w:r>
      <w:r>
        <w:rPr>
          <w:rFonts w:ascii="Arial" w:hAnsi="Arial" w:cs="Arial"/>
        </w:rPr>
        <w:t>lor</w:t>
      </w:r>
      <w:r w:rsidRPr="00F71B6B">
        <w:rPr>
          <w:rFonts w:ascii="Arial" w:hAnsi="Arial" w:cs="Arial"/>
        </w:rPr>
        <w:t xml:space="preserve"> Oradea Heritage</w:t>
      </w:r>
      <w:r>
        <w:rPr>
          <w:rFonts w:ascii="Arial" w:hAnsi="Arial" w:cs="Arial"/>
        </w:rPr>
        <w:t xml:space="preserve"> </w:t>
      </w:r>
      <w:r w:rsidR="006569AB">
        <w:rPr>
          <w:rFonts w:ascii="Arial" w:hAnsi="Arial" w:cs="Arial"/>
        </w:rPr>
        <w:t xml:space="preserve">(Asociația de Protejare a Monumentelor Istorice) </w:t>
      </w:r>
      <w:r>
        <w:rPr>
          <w:rFonts w:ascii="Arial" w:hAnsi="Arial" w:cs="Arial"/>
        </w:rPr>
        <w:t xml:space="preserve">raportat la creșterea costurilor </w:t>
      </w:r>
      <w:r w:rsidR="00680976">
        <w:rPr>
          <w:rFonts w:ascii="Arial" w:hAnsi="Arial" w:cs="Arial"/>
        </w:rPr>
        <w:t>cu serviciile prestate în cadrul</w:t>
      </w:r>
      <w:r>
        <w:rPr>
          <w:rFonts w:ascii="Arial" w:hAnsi="Arial" w:cs="Arial"/>
        </w:rPr>
        <w:t xml:space="preserve"> </w:t>
      </w:r>
      <w:r w:rsidRPr="00F71B6B">
        <w:rPr>
          <w:rFonts w:ascii="Arial" w:hAnsi="Arial" w:cs="Arial"/>
        </w:rPr>
        <w:t>obiectivelor turistice</w:t>
      </w:r>
      <w:r>
        <w:rPr>
          <w:rFonts w:ascii="Arial" w:hAnsi="Arial" w:cs="Arial"/>
        </w:rPr>
        <w:t>.</w:t>
      </w:r>
    </w:p>
    <w:p w14:paraId="0E1FA150" w14:textId="77777777" w:rsidR="00F21753" w:rsidRDefault="00F21753" w:rsidP="00993985">
      <w:pPr>
        <w:pStyle w:val="BodyTextIndent2"/>
        <w:numPr>
          <w:ilvl w:val="0"/>
          <w:numId w:val="3"/>
        </w:numPr>
        <w:ind w:left="1077" w:hanging="357"/>
        <w:rPr>
          <w:rFonts w:ascii="Arial" w:hAnsi="Arial" w:cs="Arial"/>
        </w:rPr>
      </w:pPr>
      <w:r>
        <w:rPr>
          <w:rFonts w:ascii="Arial" w:hAnsi="Arial" w:cs="Arial"/>
        </w:rPr>
        <w:lastRenderedPageBreak/>
        <w:t>ajustarea taxei pentru u</w:t>
      </w:r>
      <w:r w:rsidRPr="00F21753">
        <w:rPr>
          <w:rFonts w:ascii="Arial" w:hAnsi="Arial" w:cs="Arial"/>
        </w:rPr>
        <w:t>tilizare</w:t>
      </w:r>
      <w:r>
        <w:rPr>
          <w:rFonts w:ascii="Arial" w:hAnsi="Arial" w:cs="Arial"/>
        </w:rPr>
        <w:t>a</w:t>
      </w:r>
      <w:r w:rsidRPr="00F21753">
        <w:rPr>
          <w:rFonts w:ascii="Arial" w:hAnsi="Arial" w:cs="Arial"/>
        </w:rPr>
        <w:t xml:space="preserve"> stații</w:t>
      </w:r>
      <w:r>
        <w:rPr>
          <w:rFonts w:ascii="Arial" w:hAnsi="Arial" w:cs="Arial"/>
        </w:rPr>
        <w:t>lor în cazul</w:t>
      </w:r>
      <w:r w:rsidRPr="00F21753">
        <w:rPr>
          <w:rFonts w:ascii="Arial" w:hAnsi="Arial" w:cs="Arial"/>
        </w:rPr>
        <w:t xml:space="preserve"> curse</w:t>
      </w:r>
      <w:r>
        <w:rPr>
          <w:rFonts w:ascii="Arial" w:hAnsi="Arial" w:cs="Arial"/>
        </w:rPr>
        <w:t>lor</w:t>
      </w:r>
      <w:r w:rsidRPr="00F21753">
        <w:rPr>
          <w:rFonts w:ascii="Arial" w:hAnsi="Arial" w:cs="Arial"/>
        </w:rPr>
        <w:t xml:space="preserve"> regulate speciale</w:t>
      </w:r>
      <w:r w:rsidR="001B067F">
        <w:rPr>
          <w:rFonts w:ascii="Arial" w:hAnsi="Arial" w:cs="Arial"/>
        </w:rPr>
        <w:t xml:space="preserve"> (0,50 lei/oprire de la 0,25 lei/oprire)</w:t>
      </w:r>
      <w:r w:rsidR="00375652">
        <w:t>.</w:t>
      </w:r>
    </w:p>
    <w:p w14:paraId="6E7C2CA3" w14:textId="77777777" w:rsidR="004E71DF" w:rsidRDefault="004E71DF" w:rsidP="00993985">
      <w:pPr>
        <w:pStyle w:val="BodyTextIndent2"/>
        <w:numPr>
          <w:ilvl w:val="0"/>
          <w:numId w:val="3"/>
        </w:numPr>
        <w:ind w:left="1077" w:hanging="357"/>
        <w:rPr>
          <w:rFonts w:ascii="Arial" w:hAnsi="Arial" w:cs="Arial"/>
        </w:rPr>
      </w:pPr>
      <w:r>
        <w:rPr>
          <w:rFonts w:ascii="Arial" w:hAnsi="Arial" w:cs="Arial"/>
        </w:rPr>
        <w:t>indexarea taxelor locale privind intervențiile la rețele edilitare de pe domeniul public și avizele Comisiei de Circulație  gestionate de Direcția Tehnică (+</w:t>
      </w:r>
      <w:r w:rsidR="00375652">
        <w:rPr>
          <w:rFonts w:ascii="Arial" w:hAnsi="Arial" w:cs="Arial"/>
        </w:rPr>
        <w:t>5,6</w:t>
      </w:r>
      <w:r>
        <w:rPr>
          <w:rFonts w:ascii="Arial" w:hAnsi="Arial" w:cs="Arial"/>
        </w:rPr>
        <w:t>%)</w:t>
      </w:r>
    </w:p>
    <w:p w14:paraId="2CC95A5C" w14:textId="77777777" w:rsidR="00375652" w:rsidRDefault="00375652" w:rsidP="00993985">
      <w:pPr>
        <w:pStyle w:val="BodyTextIndent2"/>
        <w:numPr>
          <w:ilvl w:val="0"/>
          <w:numId w:val="3"/>
        </w:numPr>
        <w:ind w:left="1077" w:hanging="357"/>
        <w:rPr>
          <w:rFonts w:ascii="Arial" w:hAnsi="Arial" w:cs="Arial"/>
        </w:rPr>
      </w:pPr>
      <w:r>
        <w:rPr>
          <w:rFonts w:ascii="Arial" w:hAnsi="Arial" w:cs="Arial"/>
        </w:rPr>
        <w:t>ajustarea taxelor de urgență utilizate în domeniul urbanismului</w:t>
      </w:r>
      <w:r w:rsidR="001B067F">
        <w:rPr>
          <w:rFonts w:ascii="Arial" w:hAnsi="Arial" w:cs="Arial"/>
        </w:rPr>
        <w:t xml:space="preserve"> și a celor ce privesc consultarea </w:t>
      </w:r>
      <w:r w:rsidR="009022A1">
        <w:rPr>
          <w:rFonts w:ascii="Arial" w:hAnsi="Arial" w:cs="Arial"/>
        </w:rPr>
        <w:t>publicului pentru PUZ/PUD-uri.</w:t>
      </w:r>
    </w:p>
    <w:p w14:paraId="439C39B0" w14:textId="77777777" w:rsidR="00375652" w:rsidRDefault="00375652" w:rsidP="001B067F">
      <w:pPr>
        <w:pStyle w:val="BodyTextIndent2"/>
        <w:numPr>
          <w:ilvl w:val="0"/>
          <w:numId w:val="3"/>
        </w:numPr>
        <w:rPr>
          <w:rFonts w:ascii="Arial" w:hAnsi="Arial" w:cs="Arial"/>
        </w:rPr>
      </w:pPr>
      <w:r>
        <w:rPr>
          <w:rFonts w:ascii="Arial" w:hAnsi="Arial" w:cs="Arial"/>
        </w:rPr>
        <w:t xml:space="preserve">ajustarea unor taxe din domeniul Stării Civile și instituirea </w:t>
      </w:r>
      <w:r w:rsidR="001B067F">
        <w:rPr>
          <w:rFonts w:ascii="Arial" w:hAnsi="Arial" w:cs="Arial"/>
        </w:rPr>
        <w:t>a două noi taxe (</w:t>
      </w:r>
      <w:r w:rsidR="001B067F" w:rsidRPr="001B067F">
        <w:rPr>
          <w:rFonts w:ascii="Arial" w:hAnsi="Arial" w:cs="Arial"/>
        </w:rPr>
        <w:t>Taxă specială pentru schimbarea numelui pe cale administrativă, în regim de urgență (48 de ore)</w:t>
      </w:r>
      <w:r w:rsidR="001B067F">
        <w:rPr>
          <w:rFonts w:ascii="Arial" w:hAnsi="Arial" w:cs="Arial"/>
        </w:rPr>
        <w:t xml:space="preserve"> – 100 lei și </w:t>
      </w:r>
      <w:r w:rsidR="001B067F" w:rsidRPr="001B067F">
        <w:rPr>
          <w:rFonts w:ascii="Arial" w:hAnsi="Arial" w:cs="Arial"/>
        </w:rPr>
        <w:t>Taxă specială pentru procesarea dosarelor care intră în competența de soluționare a unui alt U.A.T.( rectificări, transcrieri, înscrieri de mențiuni din străinătate, hotărâri judecătorești)</w:t>
      </w:r>
      <w:r w:rsidR="001B067F">
        <w:rPr>
          <w:rFonts w:ascii="Arial" w:hAnsi="Arial" w:cs="Arial"/>
        </w:rPr>
        <w:t xml:space="preserve"> – 100 lei)</w:t>
      </w:r>
    </w:p>
    <w:p w14:paraId="5B5DEC9A" w14:textId="77777777" w:rsidR="0045086C" w:rsidRDefault="0045086C" w:rsidP="001B067F">
      <w:pPr>
        <w:pStyle w:val="BodyTextIndent2"/>
        <w:numPr>
          <w:ilvl w:val="0"/>
          <w:numId w:val="3"/>
        </w:numPr>
        <w:rPr>
          <w:rFonts w:ascii="Arial" w:hAnsi="Arial" w:cs="Arial"/>
        </w:rPr>
      </w:pPr>
      <w:r>
        <w:rPr>
          <w:rFonts w:ascii="Arial" w:hAnsi="Arial" w:cs="Arial"/>
        </w:rPr>
        <w:t>adoptarea unor taxe speciale noi:</w:t>
      </w:r>
    </w:p>
    <w:p w14:paraId="3D4ABDB7" w14:textId="24F119EC" w:rsidR="0045086C" w:rsidRPr="0045086C" w:rsidRDefault="0045086C" w:rsidP="0045086C">
      <w:pPr>
        <w:pStyle w:val="BodyTextIndent2"/>
        <w:numPr>
          <w:ilvl w:val="1"/>
          <w:numId w:val="3"/>
        </w:numPr>
        <w:rPr>
          <w:rFonts w:ascii="Arial" w:hAnsi="Arial" w:cs="Arial"/>
        </w:rPr>
      </w:pPr>
      <w:r w:rsidRPr="0045086C">
        <w:rPr>
          <w:rFonts w:ascii="Arial" w:hAnsi="Arial" w:cs="Arial"/>
        </w:rPr>
        <w:t xml:space="preserve">Taxă specială pentru schimbarea numelui pe cale administrativă, </w:t>
      </w:r>
      <w:r>
        <w:rPr>
          <w:rFonts w:ascii="Arial" w:hAnsi="Arial" w:cs="Arial"/>
        </w:rPr>
        <w:t>în regim de urgență (48 de ore) – 100 lei</w:t>
      </w:r>
    </w:p>
    <w:p w14:paraId="775CF34A" w14:textId="77777777" w:rsidR="0045086C" w:rsidRDefault="0045086C" w:rsidP="0045086C">
      <w:pPr>
        <w:pStyle w:val="BodyTextIndent2"/>
        <w:numPr>
          <w:ilvl w:val="1"/>
          <w:numId w:val="3"/>
        </w:numPr>
        <w:rPr>
          <w:rFonts w:ascii="Arial" w:hAnsi="Arial" w:cs="Arial"/>
        </w:rPr>
      </w:pPr>
      <w:r w:rsidRPr="0045086C">
        <w:rPr>
          <w:rFonts w:ascii="Arial" w:hAnsi="Arial" w:cs="Arial"/>
        </w:rPr>
        <w:t>Taxă specială pentru procesarea dosarelor care intră în competența de soluționare a unui alt U.A.T.( rectificări, transcrieri, înscrieri de mențiuni din străi</w:t>
      </w:r>
      <w:r>
        <w:rPr>
          <w:rFonts w:ascii="Arial" w:hAnsi="Arial" w:cs="Arial"/>
        </w:rPr>
        <w:t>nătate, hotărâri judecătorești) – 100 lei</w:t>
      </w:r>
    </w:p>
    <w:p w14:paraId="43EE479B" w14:textId="77777777" w:rsidR="0045086C" w:rsidRDefault="0045086C" w:rsidP="0045086C">
      <w:pPr>
        <w:pStyle w:val="BodyTextIndent2"/>
        <w:numPr>
          <w:ilvl w:val="1"/>
          <w:numId w:val="3"/>
        </w:numPr>
        <w:rPr>
          <w:rFonts w:ascii="Arial" w:hAnsi="Arial" w:cs="Arial"/>
        </w:rPr>
      </w:pPr>
      <w:r w:rsidRPr="0045086C">
        <w:rPr>
          <w:rFonts w:ascii="Arial" w:hAnsi="Arial" w:cs="Arial"/>
        </w:rPr>
        <w:t>Taxă de urgență pentru înscrierea datelor în Registrul Agricol</w:t>
      </w:r>
      <w:r>
        <w:rPr>
          <w:rFonts w:ascii="Arial" w:hAnsi="Arial" w:cs="Arial"/>
        </w:rPr>
        <w:t xml:space="preserve"> – 100 lei</w:t>
      </w:r>
    </w:p>
    <w:p w14:paraId="273DEA8A" w14:textId="488A57FE" w:rsidR="0045086C" w:rsidRPr="0045086C" w:rsidRDefault="0045086C" w:rsidP="0045086C">
      <w:pPr>
        <w:pStyle w:val="BodyTextIndent2"/>
        <w:numPr>
          <w:ilvl w:val="1"/>
          <w:numId w:val="3"/>
        </w:numPr>
        <w:rPr>
          <w:rFonts w:ascii="Arial" w:hAnsi="Arial" w:cs="Arial"/>
        </w:rPr>
      </w:pPr>
      <w:r w:rsidRPr="0045086C">
        <w:rPr>
          <w:rFonts w:ascii="Arial" w:hAnsi="Arial" w:cs="Arial"/>
        </w:rPr>
        <w:t>Taxă privind comunicarea situației juridice a unui imobil aferent unui număr topografic sau a unei parcele scar</w:t>
      </w:r>
      <w:r w:rsidR="00680976">
        <w:rPr>
          <w:rFonts w:ascii="Arial" w:hAnsi="Arial" w:cs="Arial"/>
        </w:rPr>
        <w:t>a</w:t>
      </w:r>
      <w:r w:rsidRPr="0045086C">
        <w:rPr>
          <w:rFonts w:ascii="Arial" w:hAnsi="Arial" w:cs="Arial"/>
        </w:rPr>
        <w:t xml:space="preserve"> 1:10.000</w:t>
      </w:r>
      <w:r>
        <w:rPr>
          <w:rFonts w:ascii="Arial" w:hAnsi="Arial" w:cs="Arial"/>
        </w:rPr>
        <w:t xml:space="preserve"> – 100 lei</w:t>
      </w:r>
    </w:p>
    <w:p w14:paraId="0D5B72D3" w14:textId="77777777" w:rsidR="0045086C" w:rsidRDefault="0045086C" w:rsidP="0045086C">
      <w:pPr>
        <w:pStyle w:val="BodyTextIndent2"/>
        <w:numPr>
          <w:ilvl w:val="1"/>
          <w:numId w:val="3"/>
        </w:numPr>
        <w:rPr>
          <w:rFonts w:ascii="Arial" w:hAnsi="Arial" w:cs="Arial"/>
        </w:rPr>
      </w:pPr>
      <w:r w:rsidRPr="0045086C">
        <w:rPr>
          <w:rFonts w:ascii="Arial" w:hAnsi="Arial" w:cs="Arial"/>
        </w:rPr>
        <w:t>Taxa privind avizarea unui plan parcelar</w:t>
      </w:r>
      <w:r>
        <w:rPr>
          <w:rFonts w:ascii="Arial" w:hAnsi="Arial" w:cs="Arial"/>
        </w:rPr>
        <w:t xml:space="preserve"> – 50 lei</w:t>
      </w:r>
    </w:p>
    <w:p w14:paraId="0850AF18" w14:textId="77777777" w:rsidR="00765B0F" w:rsidRPr="00765B0F" w:rsidRDefault="00765B0F" w:rsidP="00346026">
      <w:pPr>
        <w:pStyle w:val="BodyTextIndent2"/>
        <w:numPr>
          <w:ilvl w:val="0"/>
          <w:numId w:val="3"/>
        </w:numPr>
        <w:rPr>
          <w:rFonts w:ascii="Arial" w:hAnsi="Arial" w:cs="Arial"/>
        </w:rPr>
      </w:pPr>
      <w:r>
        <w:rPr>
          <w:rFonts w:ascii="Arial" w:hAnsi="Arial" w:cs="Arial"/>
        </w:rPr>
        <w:t xml:space="preserve">ajustarea </w:t>
      </w:r>
      <w:r w:rsidRPr="00765B0F">
        <w:rPr>
          <w:rFonts w:ascii="Arial" w:hAnsi="Arial" w:cs="Arial"/>
        </w:rPr>
        <w:t>taxe</w:t>
      </w:r>
      <w:r>
        <w:rPr>
          <w:rFonts w:ascii="Arial" w:hAnsi="Arial" w:cs="Arial"/>
        </w:rPr>
        <w:t>lor</w:t>
      </w:r>
      <w:r w:rsidRPr="00765B0F">
        <w:rPr>
          <w:rFonts w:ascii="Arial" w:hAnsi="Arial" w:cs="Arial"/>
        </w:rPr>
        <w:t xml:space="preserve"> pentru ocuparea temporară a domeniului public/</w:t>
      </w:r>
      <w:r w:rsidR="0045086C" w:rsidRPr="00765B0F">
        <w:rPr>
          <w:rFonts w:ascii="Arial" w:hAnsi="Arial" w:cs="Arial"/>
        </w:rPr>
        <w:t>comerț</w:t>
      </w:r>
      <w:r w:rsidRPr="00765B0F">
        <w:rPr>
          <w:rFonts w:ascii="Arial" w:hAnsi="Arial" w:cs="Arial"/>
        </w:rPr>
        <w:t xml:space="preserve"> stradal şi alte </w:t>
      </w:r>
      <w:r w:rsidR="0045086C" w:rsidRPr="00765B0F">
        <w:rPr>
          <w:rFonts w:ascii="Arial" w:hAnsi="Arial" w:cs="Arial"/>
        </w:rPr>
        <w:t>activități</w:t>
      </w:r>
      <w:r w:rsidRPr="00765B0F">
        <w:rPr>
          <w:rFonts w:ascii="Arial" w:hAnsi="Arial" w:cs="Arial"/>
        </w:rPr>
        <w:t xml:space="preserve"> </w:t>
      </w:r>
      <w:r w:rsidR="0045086C" w:rsidRPr="00765B0F">
        <w:rPr>
          <w:rFonts w:ascii="Arial" w:hAnsi="Arial" w:cs="Arial"/>
        </w:rPr>
        <w:t>desfășurate</w:t>
      </w:r>
      <w:r w:rsidRPr="00765B0F">
        <w:rPr>
          <w:rFonts w:ascii="Arial" w:hAnsi="Arial" w:cs="Arial"/>
        </w:rPr>
        <w:t xml:space="preserve"> pe domeniul public</w:t>
      </w:r>
      <w:r>
        <w:rPr>
          <w:rFonts w:ascii="Arial" w:hAnsi="Arial" w:cs="Arial"/>
        </w:rPr>
        <w:t xml:space="preserve"> (+10%)</w:t>
      </w:r>
    </w:p>
    <w:p w14:paraId="1A59E62A" w14:textId="77777777" w:rsidR="00FC6C22" w:rsidRPr="00FC6C22" w:rsidRDefault="00FC6C22" w:rsidP="00993985">
      <w:pPr>
        <w:pStyle w:val="BodyTextIndent2"/>
        <w:numPr>
          <w:ilvl w:val="0"/>
          <w:numId w:val="3"/>
        </w:numPr>
        <w:ind w:left="1077" w:hanging="357"/>
        <w:rPr>
          <w:rFonts w:ascii="Arial" w:hAnsi="Arial" w:cs="Arial"/>
        </w:rPr>
      </w:pPr>
      <w:r w:rsidRPr="00FC6C22">
        <w:rPr>
          <w:rFonts w:ascii="Arial" w:hAnsi="Arial" w:cs="Arial"/>
        </w:rPr>
        <w:t>î</w:t>
      </w:r>
      <w:r w:rsidR="00993985" w:rsidRPr="00FC6C22">
        <w:rPr>
          <w:rFonts w:ascii="Arial" w:hAnsi="Arial" w:cs="Arial"/>
        </w:rPr>
        <w:t xml:space="preserve">n cazul tarifelor de parcare se propune </w:t>
      </w:r>
    </w:p>
    <w:p w14:paraId="05DFA6D0" w14:textId="77777777" w:rsidR="00993985" w:rsidRPr="00FC6C22" w:rsidRDefault="00993985" w:rsidP="00FC6C22">
      <w:pPr>
        <w:pStyle w:val="BodyTextIndent2"/>
        <w:numPr>
          <w:ilvl w:val="1"/>
          <w:numId w:val="3"/>
        </w:numPr>
        <w:rPr>
          <w:rFonts w:ascii="Arial" w:hAnsi="Arial" w:cs="Arial"/>
        </w:rPr>
      </w:pPr>
      <w:r w:rsidRPr="00FC6C22">
        <w:rPr>
          <w:rFonts w:ascii="Arial" w:hAnsi="Arial" w:cs="Arial"/>
        </w:rPr>
        <w:t>modificarea doar a tarifului pentru rezervare loc de către bănci/hoteluri.</w:t>
      </w:r>
    </w:p>
    <w:p w14:paraId="700F2CF6" w14:textId="77777777" w:rsidR="00FC6C22" w:rsidRPr="00FC6C22" w:rsidRDefault="00FC6C22" w:rsidP="00FC6C22">
      <w:pPr>
        <w:pStyle w:val="BodyTextIndent2"/>
        <w:numPr>
          <w:ilvl w:val="1"/>
          <w:numId w:val="3"/>
        </w:numPr>
        <w:rPr>
          <w:rFonts w:ascii="Arial" w:hAnsi="Arial" w:cs="Arial"/>
        </w:rPr>
      </w:pPr>
      <w:r w:rsidRPr="00FC6C22">
        <w:rPr>
          <w:rFonts w:ascii="Arial" w:hAnsi="Arial" w:cs="Arial"/>
        </w:rPr>
        <w:t>ajustarea tarifelor pentru abonamentele stradale și în parcările off-</w:t>
      </w:r>
      <w:r w:rsidR="0045086C">
        <w:rPr>
          <w:rFonts w:ascii="Arial" w:hAnsi="Arial" w:cs="Arial"/>
        </w:rPr>
        <w:t>s</w:t>
      </w:r>
      <w:r w:rsidR="0045086C" w:rsidRPr="00FC6C22">
        <w:rPr>
          <w:rFonts w:ascii="Arial" w:hAnsi="Arial" w:cs="Arial"/>
        </w:rPr>
        <w:t>treet</w:t>
      </w:r>
    </w:p>
    <w:p w14:paraId="113CCA70" w14:textId="77777777" w:rsidR="008C14F7" w:rsidRDefault="008C14F7" w:rsidP="008C14F7">
      <w:pPr>
        <w:pStyle w:val="BodyTextIndent2"/>
        <w:spacing w:line="340" w:lineRule="exact"/>
        <w:ind w:firstLine="0"/>
        <w:rPr>
          <w:rFonts w:ascii="Arial" w:hAnsi="Arial" w:cs="Arial"/>
        </w:rPr>
      </w:pPr>
    </w:p>
    <w:p w14:paraId="642EE1E8" w14:textId="77777777" w:rsidR="008C14F7" w:rsidRPr="009D1DCE" w:rsidRDefault="008C14F7" w:rsidP="008C14F7">
      <w:pPr>
        <w:pStyle w:val="BodyTextIndent2"/>
        <w:ind w:firstLine="720"/>
        <w:rPr>
          <w:rFonts w:ascii="Arial" w:hAnsi="Arial" w:cs="Arial"/>
        </w:rPr>
      </w:pPr>
      <w:r w:rsidRPr="009D1DCE">
        <w:rPr>
          <w:rFonts w:ascii="Arial" w:hAnsi="Arial" w:cs="Arial"/>
        </w:rPr>
        <w:t xml:space="preserve">Referitor la tarifele practicate de către societatea </w:t>
      </w:r>
      <w:r w:rsidRPr="009D1DCE">
        <w:rPr>
          <w:rFonts w:ascii="Arial" w:hAnsi="Arial" w:cs="Arial"/>
          <w:b/>
        </w:rPr>
        <w:t>ADMINISTRAŢIA DOMENIULUI PUBLIC SA</w:t>
      </w:r>
      <w:r>
        <w:rPr>
          <w:rFonts w:ascii="Arial" w:hAnsi="Arial" w:cs="Arial"/>
        </w:rPr>
        <w:t xml:space="preserve"> se propune ajustarea unor tarife ținând cont de impactul creșterilor costurilor cu utilitățile, materialele și forța de muncă. </w:t>
      </w:r>
    </w:p>
    <w:p w14:paraId="759D7C76" w14:textId="77777777" w:rsidR="00F71B6B" w:rsidRDefault="00F71B6B" w:rsidP="008C14F7">
      <w:pPr>
        <w:pStyle w:val="BodyTextIndent2"/>
        <w:spacing w:line="340" w:lineRule="exact"/>
        <w:ind w:firstLine="0"/>
        <w:rPr>
          <w:rFonts w:ascii="Arial" w:hAnsi="Arial" w:cs="Arial"/>
        </w:rPr>
      </w:pPr>
    </w:p>
    <w:p w14:paraId="35BCAC62" w14:textId="41563E93" w:rsidR="00193730" w:rsidRDefault="00BD227C" w:rsidP="00BD227C">
      <w:pPr>
        <w:pStyle w:val="BodyTextIndent2"/>
        <w:ind w:firstLine="0"/>
        <w:rPr>
          <w:rFonts w:ascii="Arial" w:hAnsi="Arial" w:cs="Arial"/>
        </w:rPr>
      </w:pPr>
      <w:r>
        <w:rPr>
          <w:rFonts w:ascii="Arial" w:hAnsi="Arial" w:cs="Arial"/>
        </w:rPr>
        <w:tab/>
      </w:r>
      <w:r w:rsidR="00193730">
        <w:rPr>
          <w:rFonts w:ascii="Arial" w:hAnsi="Arial" w:cs="Arial"/>
        </w:rPr>
        <w:t>Pe fondul angajamentelor de reformare a cadrului legislativ din domeniul impozitelor și taxelor locale, asumat de Guvernul României prin Planul Național de Redresare și Reziliență (PNRR), prevederile din Codul Fiscal referitoare la impozitarea clădirilor, terenurilor și auto se regăsesc în prezent într-un pachet fiscal adoptat de Parlamentul României care prevede noi valori de impozitare, precum și o restrângere a facilităților fiscale acordate.</w:t>
      </w:r>
    </w:p>
    <w:p w14:paraId="5916E375" w14:textId="2B2979DD" w:rsidR="005F3FE5" w:rsidRDefault="00BD227C" w:rsidP="005F3FE5">
      <w:pPr>
        <w:pStyle w:val="BodyTextIndent2"/>
        <w:ind w:firstLine="708"/>
        <w:rPr>
          <w:rFonts w:ascii="Arial" w:hAnsi="Arial" w:cs="Arial"/>
        </w:rPr>
      </w:pPr>
      <w:r>
        <w:rPr>
          <w:rFonts w:ascii="Arial" w:hAnsi="Arial" w:cs="Arial"/>
        </w:rPr>
        <w:t xml:space="preserve">La </w:t>
      </w:r>
      <w:r w:rsidR="005F3FE5">
        <w:rPr>
          <w:rFonts w:ascii="Arial" w:hAnsi="Arial" w:cs="Arial"/>
        </w:rPr>
        <w:t>data</w:t>
      </w:r>
      <w:r>
        <w:rPr>
          <w:rFonts w:ascii="Arial" w:hAnsi="Arial" w:cs="Arial"/>
        </w:rPr>
        <w:t xml:space="preserve"> lansării în dezbatere publică a prezentului proiect</w:t>
      </w:r>
      <w:r w:rsidR="005F3FE5">
        <w:rPr>
          <w:rFonts w:ascii="Arial" w:hAnsi="Arial" w:cs="Arial"/>
        </w:rPr>
        <w:t xml:space="preserve"> (5 decembrie 2025), pachetul fiscal adoptat de Parlament era contestat la Curtea Constituțională care avea </w:t>
      </w:r>
      <w:r>
        <w:rPr>
          <w:rFonts w:ascii="Arial" w:hAnsi="Arial" w:cs="Arial"/>
        </w:rPr>
        <w:t>programat</w:t>
      </w:r>
      <w:r w:rsidR="005F3FE5">
        <w:rPr>
          <w:rFonts w:ascii="Arial" w:hAnsi="Arial" w:cs="Arial"/>
        </w:rPr>
        <w:t>ă</w:t>
      </w:r>
      <w:r>
        <w:rPr>
          <w:rFonts w:ascii="Arial" w:hAnsi="Arial" w:cs="Arial"/>
        </w:rPr>
        <w:t xml:space="preserve"> </w:t>
      </w:r>
      <w:r w:rsidR="00193730">
        <w:rPr>
          <w:rFonts w:ascii="Arial" w:hAnsi="Arial" w:cs="Arial"/>
        </w:rPr>
        <w:t>în data de 1</w:t>
      </w:r>
      <w:r>
        <w:rPr>
          <w:rFonts w:ascii="Arial" w:hAnsi="Arial" w:cs="Arial"/>
        </w:rPr>
        <w:t>0</w:t>
      </w:r>
      <w:r w:rsidR="00193730">
        <w:rPr>
          <w:rFonts w:ascii="Arial" w:hAnsi="Arial" w:cs="Arial"/>
        </w:rPr>
        <w:t xml:space="preserve"> decembrie 2025 ședința de dezbatere a aspectelor de neconstituționalitate sesizate</w:t>
      </w:r>
      <w:r w:rsidR="005F3FE5">
        <w:rPr>
          <w:rFonts w:ascii="Arial" w:hAnsi="Arial" w:cs="Arial"/>
        </w:rPr>
        <w:t>.</w:t>
      </w:r>
    </w:p>
    <w:p w14:paraId="04932224" w14:textId="77777777" w:rsidR="005F3FE5" w:rsidRDefault="005F3FE5" w:rsidP="005F3FE5">
      <w:pPr>
        <w:pStyle w:val="BodyTextIndent2"/>
        <w:ind w:firstLine="708"/>
        <w:rPr>
          <w:rFonts w:ascii="Arial" w:hAnsi="Arial" w:cs="Arial"/>
        </w:rPr>
      </w:pPr>
      <w:r>
        <w:rPr>
          <w:rFonts w:ascii="Arial" w:hAnsi="Arial" w:cs="Arial"/>
        </w:rPr>
        <w:t>Din aceste considerente, proiectul supus consultării publice a cuprins atât varianta impozitelor și taxelor locale elaborată în contextul legislației în vigoare anterior pachetului fiscal, cât și varianta impozitelor și taxelor elaborată ținând cont de prevederile pachetului fiscal adoptat de Parlament.</w:t>
      </w:r>
    </w:p>
    <w:p w14:paraId="5052E5CB" w14:textId="7730EC14" w:rsidR="005F3FE5" w:rsidRDefault="005F3FE5" w:rsidP="005F3FE5">
      <w:pPr>
        <w:pStyle w:val="BodyTextIndent2"/>
        <w:ind w:firstLine="708"/>
        <w:rPr>
          <w:rFonts w:ascii="Arial" w:hAnsi="Arial" w:cs="Arial"/>
        </w:rPr>
      </w:pPr>
      <w:r>
        <w:rPr>
          <w:rFonts w:ascii="Arial" w:hAnsi="Arial" w:cs="Arial"/>
        </w:rPr>
        <w:t>Ca urmare a respingerii de către Curtea Constituțională a contestației forma supusă aprobării Consiliului Local al Municipiului Oradea cuprinde măsurile impuse de pachetul fiscal de reformă a impozitelor locale.</w:t>
      </w:r>
    </w:p>
    <w:p w14:paraId="44B1F51A" w14:textId="77777777" w:rsidR="00193730" w:rsidRDefault="00193730" w:rsidP="00BD227C">
      <w:pPr>
        <w:pStyle w:val="BodyTextIndent2"/>
        <w:ind w:firstLine="0"/>
        <w:rPr>
          <w:rFonts w:ascii="Arial" w:hAnsi="Arial" w:cs="Arial"/>
          <w:sz w:val="20"/>
        </w:rPr>
      </w:pPr>
    </w:p>
    <w:p w14:paraId="04B05BDC" w14:textId="30C0AD65" w:rsidR="005F3FE5" w:rsidRPr="005F3FE5" w:rsidRDefault="005F3FE5" w:rsidP="005F3FE5">
      <w:pPr>
        <w:pStyle w:val="BodyTextIndent2"/>
        <w:ind w:firstLine="708"/>
        <w:rPr>
          <w:rFonts w:ascii="Arial" w:hAnsi="Arial" w:cs="Arial"/>
          <w:highlight w:val="yellow"/>
        </w:rPr>
      </w:pPr>
      <w:r>
        <w:rPr>
          <w:rFonts w:ascii="Arial" w:hAnsi="Arial" w:cs="Arial"/>
        </w:rPr>
        <w:tab/>
      </w:r>
      <w:r w:rsidRPr="005F3FE5">
        <w:rPr>
          <w:rFonts w:ascii="Arial" w:hAnsi="Arial" w:cs="Arial"/>
          <w:highlight w:val="yellow"/>
        </w:rPr>
        <w:t xml:space="preserve">În perioada de consultare publică a fost primite propuneri din partea cetățenilor prezentate în anexă - Centralizatorul propunerilor depuse de cetățeni referitor la  proiectul hotărârii privind nivelul impozitelor, taxelor și tarifelor locale pentru anul 2026 împreună cu poziția Primăriei Municipiului Oradea. De asemenea, au fost organizate întâlniri cu mediul de afaceri și cu </w:t>
      </w:r>
      <w:r w:rsidRPr="005F3FE5">
        <w:rPr>
          <w:rFonts w:ascii="Arial" w:hAnsi="Arial" w:cs="Arial"/>
          <w:highlight w:val="yellow"/>
        </w:rPr>
        <w:lastRenderedPageBreak/>
        <w:t>societatea civilă, procesele verbale încheiate cu ocazia întâlnirilor sunt cuprinse în anexă la prezentul raport de specialitate.</w:t>
      </w:r>
    </w:p>
    <w:p w14:paraId="7CC0B42D" w14:textId="77777777" w:rsidR="005F3FE5" w:rsidRPr="005F3FE5" w:rsidRDefault="005F3FE5" w:rsidP="005F3FE5">
      <w:pPr>
        <w:pStyle w:val="BodyTextIndent2"/>
        <w:ind w:firstLine="708"/>
        <w:rPr>
          <w:rFonts w:ascii="Arial" w:hAnsi="Arial" w:cs="Arial"/>
          <w:highlight w:val="yellow"/>
        </w:rPr>
      </w:pPr>
      <w:r w:rsidRPr="005F3FE5">
        <w:rPr>
          <w:rFonts w:ascii="Arial" w:hAnsi="Arial" w:cs="Arial"/>
          <w:highlight w:val="yellow"/>
        </w:rPr>
        <w:tab/>
        <w:t>Modificările operate față de proiectul lansat în dezbatere publică sunt următoarele:</w:t>
      </w:r>
    </w:p>
    <w:p w14:paraId="4760B7FE" w14:textId="06240C68" w:rsidR="005F3FE5" w:rsidRPr="005F3FE5" w:rsidRDefault="005F3FE5" w:rsidP="00BD227C">
      <w:pPr>
        <w:pStyle w:val="BodyTextIndent2"/>
        <w:ind w:firstLine="0"/>
        <w:rPr>
          <w:rFonts w:ascii="Arial" w:hAnsi="Arial" w:cs="Arial"/>
          <w:sz w:val="20"/>
          <w:highlight w:val="yellow"/>
        </w:rPr>
      </w:pPr>
      <w:r w:rsidRPr="005F3FE5">
        <w:rPr>
          <w:rFonts w:ascii="Arial" w:hAnsi="Arial" w:cs="Arial"/>
          <w:sz w:val="20"/>
          <w:highlight w:val="yellow"/>
        </w:rPr>
        <w:t>*</w:t>
      </w:r>
    </w:p>
    <w:p w14:paraId="2FFCA6C2" w14:textId="0A962411" w:rsidR="005F3FE5" w:rsidRDefault="005F3FE5" w:rsidP="00BD227C">
      <w:pPr>
        <w:pStyle w:val="BodyTextIndent2"/>
        <w:ind w:firstLine="0"/>
        <w:rPr>
          <w:rFonts w:ascii="Arial" w:hAnsi="Arial" w:cs="Arial"/>
          <w:sz w:val="20"/>
        </w:rPr>
      </w:pPr>
      <w:r w:rsidRPr="005F3FE5">
        <w:rPr>
          <w:rFonts w:ascii="Arial" w:hAnsi="Arial" w:cs="Arial"/>
          <w:sz w:val="20"/>
          <w:highlight w:val="yellow"/>
        </w:rPr>
        <w:t>*</w:t>
      </w:r>
    </w:p>
    <w:p w14:paraId="3CF24D82" w14:textId="77777777" w:rsidR="005F3FE5" w:rsidRDefault="005F3FE5" w:rsidP="00BD227C">
      <w:pPr>
        <w:pStyle w:val="BodyTextIndent2"/>
        <w:ind w:firstLine="0"/>
        <w:rPr>
          <w:rFonts w:ascii="Arial" w:hAnsi="Arial" w:cs="Arial"/>
          <w:sz w:val="20"/>
        </w:rPr>
      </w:pPr>
    </w:p>
    <w:p w14:paraId="68B891F3" w14:textId="7C698DFA" w:rsidR="008C14F7" w:rsidRPr="002A2424" w:rsidRDefault="001803BC" w:rsidP="008C14F7">
      <w:pPr>
        <w:pStyle w:val="BodyTextIndent2"/>
        <w:ind w:firstLine="709"/>
        <w:rPr>
          <w:rFonts w:ascii="Arial" w:hAnsi="Arial" w:cs="Arial"/>
        </w:rPr>
      </w:pPr>
      <w:r>
        <w:rPr>
          <w:rFonts w:ascii="Arial" w:hAnsi="Arial" w:cs="Arial"/>
        </w:rPr>
        <w:tab/>
      </w:r>
      <w:r w:rsidR="00BD227C" w:rsidRPr="002A2424">
        <w:rPr>
          <w:rFonts w:ascii="Arial" w:hAnsi="Arial" w:cs="Arial"/>
        </w:rPr>
        <w:t>Ținând</w:t>
      </w:r>
      <w:r w:rsidR="008C14F7" w:rsidRPr="002A2424">
        <w:rPr>
          <w:rFonts w:ascii="Arial" w:hAnsi="Arial" w:cs="Arial"/>
        </w:rPr>
        <w:t xml:space="preserve"> cont de cele prezentate anterior, cât şi de propunerile transmise de către:</w:t>
      </w:r>
    </w:p>
    <w:p w14:paraId="0BC3F65D" w14:textId="4AB1F495" w:rsidR="008C14F7" w:rsidRPr="002A2424" w:rsidRDefault="008C14F7" w:rsidP="008C14F7">
      <w:pPr>
        <w:pStyle w:val="BodyTextIndent2"/>
        <w:ind w:firstLine="709"/>
        <w:rPr>
          <w:rFonts w:ascii="Arial" w:hAnsi="Arial" w:cs="Arial"/>
        </w:rPr>
      </w:pPr>
      <w:r w:rsidRPr="002A2424">
        <w:rPr>
          <w:rFonts w:ascii="Arial" w:hAnsi="Arial" w:cs="Arial"/>
        </w:rPr>
        <w:t xml:space="preserve">- </w:t>
      </w:r>
      <w:r w:rsidR="00BD227C" w:rsidRPr="002A2424">
        <w:rPr>
          <w:rFonts w:ascii="Arial" w:hAnsi="Arial" w:cs="Arial"/>
        </w:rPr>
        <w:t>Direcția</w:t>
      </w:r>
      <w:r w:rsidRPr="002A2424">
        <w:rPr>
          <w:rFonts w:ascii="Arial" w:hAnsi="Arial" w:cs="Arial"/>
        </w:rPr>
        <w:t xml:space="preserve"> Tehnică </w:t>
      </w:r>
    </w:p>
    <w:p w14:paraId="77CF1484" w14:textId="426CE9CD" w:rsidR="008C14F7" w:rsidRPr="002A2424" w:rsidRDefault="008C14F7" w:rsidP="008C14F7">
      <w:pPr>
        <w:pStyle w:val="BodyTextIndent2"/>
        <w:ind w:firstLine="709"/>
        <w:rPr>
          <w:rFonts w:ascii="Arial" w:hAnsi="Arial" w:cs="Arial"/>
        </w:rPr>
      </w:pPr>
      <w:r w:rsidRPr="002A2424">
        <w:rPr>
          <w:rFonts w:ascii="Arial" w:hAnsi="Arial" w:cs="Arial"/>
        </w:rPr>
        <w:t xml:space="preserve">- </w:t>
      </w:r>
      <w:r w:rsidR="00BD227C" w:rsidRPr="002A2424">
        <w:rPr>
          <w:rFonts w:ascii="Arial" w:hAnsi="Arial" w:cs="Arial"/>
        </w:rPr>
        <w:t>Direcția</w:t>
      </w:r>
      <w:r w:rsidRPr="002A2424">
        <w:rPr>
          <w:rFonts w:ascii="Arial" w:hAnsi="Arial" w:cs="Arial"/>
        </w:rPr>
        <w:t xml:space="preserve"> </w:t>
      </w:r>
      <w:r>
        <w:rPr>
          <w:rFonts w:ascii="Arial" w:hAnsi="Arial" w:cs="Arial"/>
        </w:rPr>
        <w:t>Logistică</w:t>
      </w:r>
    </w:p>
    <w:p w14:paraId="5E52F7C6" w14:textId="77777777" w:rsidR="008C14F7" w:rsidRPr="002A2424" w:rsidRDefault="008C14F7" w:rsidP="008C14F7">
      <w:pPr>
        <w:pStyle w:val="BodyTextIndent2"/>
        <w:ind w:firstLine="709"/>
        <w:rPr>
          <w:rFonts w:ascii="Arial" w:hAnsi="Arial" w:cs="Arial"/>
        </w:rPr>
      </w:pPr>
      <w:r w:rsidRPr="002A2424">
        <w:rPr>
          <w:rFonts w:ascii="Arial" w:hAnsi="Arial" w:cs="Arial"/>
        </w:rPr>
        <w:t xml:space="preserve">- Direcţia Patrimoniului Imobiliar </w:t>
      </w:r>
    </w:p>
    <w:p w14:paraId="2FF84F75" w14:textId="6BAE6058" w:rsidR="008C14F7" w:rsidRPr="002A2424" w:rsidRDefault="008C14F7" w:rsidP="008C14F7">
      <w:pPr>
        <w:pStyle w:val="BodyTextIndent2"/>
        <w:ind w:firstLine="709"/>
        <w:rPr>
          <w:rFonts w:ascii="Arial" w:hAnsi="Arial" w:cs="Arial"/>
        </w:rPr>
      </w:pPr>
      <w:r w:rsidRPr="002A2424">
        <w:rPr>
          <w:rFonts w:ascii="Arial" w:hAnsi="Arial" w:cs="Arial"/>
        </w:rPr>
        <w:t xml:space="preserve">- </w:t>
      </w:r>
      <w:r w:rsidR="00BD227C" w:rsidRPr="002A2424">
        <w:rPr>
          <w:rFonts w:ascii="Arial" w:hAnsi="Arial" w:cs="Arial"/>
        </w:rPr>
        <w:t>Instituția</w:t>
      </w:r>
      <w:r w:rsidRPr="002A2424">
        <w:rPr>
          <w:rFonts w:ascii="Arial" w:hAnsi="Arial" w:cs="Arial"/>
        </w:rPr>
        <w:t xml:space="preserve"> Arhitectului </w:t>
      </w:r>
      <w:r w:rsidR="00BD227C" w:rsidRPr="002A2424">
        <w:rPr>
          <w:rFonts w:ascii="Arial" w:hAnsi="Arial" w:cs="Arial"/>
        </w:rPr>
        <w:t>Șef</w:t>
      </w:r>
      <w:r w:rsidRPr="002A2424">
        <w:rPr>
          <w:rFonts w:ascii="Arial" w:hAnsi="Arial" w:cs="Arial"/>
        </w:rPr>
        <w:t xml:space="preserve"> </w:t>
      </w:r>
    </w:p>
    <w:p w14:paraId="640CFDE3" w14:textId="77777777" w:rsidR="008C14F7" w:rsidRDefault="008C14F7" w:rsidP="008C14F7">
      <w:pPr>
        <w:pStyle w:val="BodyTextIndent2"/>
        <w:ind w:firstLine="709"/>
        <w:rPr>
          <w:rFonts w:ascii="Arial" w:hAnsi="Arial" w:cs="Arial"/>
          <w:sz w:val="20"/>
          <w:szCs w:val="20"/>
        </w:rPr>
      </w:pPr>
      <w:r w:rsidRPr="002A2424">
        <w:rPr>
          <w:rFonts w:ascii="Arial" w:hAnsi="Arial" w:cs="Arial"/>
        </w:rPr>
        <w:t xml:space="preserve">- Direcţia Juridică </w:t>
      </w:r>
    </w:p>
    <w:p w14:paraId="6174EB1E" w14:textId="77777777" w:rsidR="008C14F7" w:rsidRPr="002A2424" w:rsidRDefault="008C14F7" w:rsidP="008C14F7">
      <w:pPr>
        <w:pStyle w:val="BodyTextIndent2"/>
        <w:ind w:firstLine="709"/>
        <w:rPr>
          <w:rFonts w:ascii="Arial" w:hAnsi="Arial" w:cs="Arial"/>
        </w:rPr>
      </w:pPr>
      <w:r w:rsidRPr="002A2424">
        <w:rPr>
          <w:rFonts w:ascii="Arial" w:hAnsi="Arial" w:cs="Arial"/>
        </w:rPr>
        <w:t xml:space="preserve">- </w:t>
      </w:r>
      <w:r>
        <w:rPr>
          <w:rFonts w:ascii="Arial" w:hAnsi="Arial" w:cs="Arial"/>
        </w:rPr>
        <w:t>ADI</w:t>
      </w:r>
      <w:r w:rsidRPr="002A2424">
        <w:rPr>
          <w:rFonts w:ascii="Arial" w:hAnsi="Arial" w:cs="Arial"/>
        </w:rPr>
        <w:t xml:space="preserve"> Transregio </w:t>
      </w:r>
    </w:p>
    <w:p w14:paraId="5D6CCF30" w14:textId="77777777" w:rsidR="008C14F7" w:rsidRPr="002A2424" w:rsidRDefault="008C14F7" w:rsidP="008C14F7">
      <w:pPr>
        <w:pStyle w:val="BodyTextIndent2"/>
        <w:ind w:firstLine="709"/>
        <w:rPr>
          <w:rFonts w:ascii="Arial" w:hAnsi="Arial" w:cs="Arial"/>
        </w:rPr>
      </w:pPr>
      <w:r w:rsidRPr="002A2424">
        <w:rPr>
          <w:rFonts w:ascii="Arial" w:hAnsi="Arial" w:cs="Arial"/>
        </w:rPr>
        <w:t xml:space="preserve">- Club Sportiv Municipal </w:t>
      </w:r>
    </w:p>
    <w:p w14:paraId="325556DB" w14:textId="77777777" w:rsidR="008C14F7" w:rsidRDefault="008C14F7" w:rsidP="008C14F7">
      <w:pPr>
        <w:pStyle w:val="BodyTextIndent2"/>
        <w:ind w:firstLine="709"/>
        <w:rPr>
          <w:rFonts w:ascii="Arial" w:hAnsi="Arial" w:cs="Arial"/>
          <w:sz w:val="20"/>
          <w:szCs w:val="20"/>
        </w:rPr>
      </w:pPr>
      <w:r w:rsidRPr="002A2424">
        <w:rPr>
          <w:rFonts w:ascii="Arial" w:hAnsi="Arial" w:cs="Arial"/>
        </w:rPr>
        <w:t xml:space="preserve">- Serviciul Public Comunitar Local de Evidenţă a Persoanelor </w:t>
      </w:r>
    </w:p>
    <w:p w14:paraId="0EF1D10D" w14:textId="3E4F8771" w:rsidR="008C14F7" w:rsidRPr="002A2424" w:rsidRDefault="008C14F7" w:rsidP="008C14F7">
      <w:pPr>
        <w:pStyle w:val="BodyTextIndent2"/>
        <w:ind w:firstLine="709"/>
        <w:rPr>
          <w:rFonts w:ascii="Arial" w:hAnsi="Arial" w:cs="Arial"/>
        </w:rPr>
      </w:pPr>
      <w:r w:rsidRPr="002A2424">
        <w:rPr>
          <w:rFonts w:ascii="Arial" w:hAnsi="Arial" w:cs="Arial"/>
        </w:rPr>
        <w:t xml:space="preserve">- </w:t>
      </w:r>
      <w:r w:rsidR="00BD227C" w:rsidRPr="002A2424">
        <w:rPr>
          <w:rFonts w:ascii="Arial" w:hAnsi="Arial" w:cs="Arial"/>
        </w:rPr>
        <w:t>Administrația</w:t>
      </w:r>
      <w:r w:rsidRPr="002A2424">
        <w:rPr>
          <w:rFonts w:ascii="Arial" w:hAnsi="Arial" w:cs="Arial"/>
        </w:rPr>
        <w:t xml:space="preserve"> Domeniului Public S.A. </w:t>
      </w:r>
    </w:p>
    <w:p w14:paraId="6DED89C1" w14:textId="3A4020DC" w:rsidR="008C14F7" w:rsidRDefault="008C14F7" w:rsidP="008C14F7">
      <w:pPr>
        <w:pStyle w:val="BodyTextIndent2"/>
        <w:ind w:firstLine="709"/>
        <w:rPr>
          <w:rFonts w:ascii="Arial" w:hAnsi="Arial" w:cs="Arial"/>
        </w:rPr>
      </w:pPr>
      <w:r w:rsidRPr="00BD227C">
        <w:rPr>
          <w:rFonts w:ascii="Arial" w:hAnsi="Arial" w:cs="Arial"/>
        </w:rPr>
        <w:t xml:space="preserve">- </w:t>
      </w:r>
      <w:r w:rsidR="00BD227C" w:rsidRPr="0086439F">
        <w:rPr>
          <w:rFonts w:ascii="Arial" w:hAnsi="Arial" w:cs="Arial"/>
        </w:rPr>
        <w:t>Fundația</w:t>
      </w:r>
      <w:r w:rsidRPr="0086439F">
        <w:rPr>
          <w:rFonts w:ascii="Arial" w:hAnsi="Arial" w:cs="Arial"/>
        </w:rPr>
        <w:t xml:space="preserve"> pentru Protejare Monumentelor</w:t>
      </w:r>
    </w:p>
    <w:p w14:paraId="4CCAAD7E" w14:textId="77777777" w:rsidR="008C14F7" w:rsidRDefault="008C14F7" w:rsidP="008C14F7">
      <w:pPr>
        <w:pStyle w:val="BodyTextIndent2"/>
        <w:ind w:firstLine="709"/>
        <w:rPr>
          <w:rFonts w:ascii="Arial" w:hAnsi="Arial" w:cs="Arial"/>
        </w:rPr>
      </w:pPr>
      <w:r>
        <w:rPr>
          <w:rFonts w:ascii="Arial" w:hAnsi="Arial" w:cs="Arial"/>
        </w:rPr>
        <w:t>- Asociația pentru Promovarea Turismului în Oradea și în Regiune</w:t>
      </w:r>
    </w:p>
    <w:p w14:paraId="166EA8B2" w14:textId="77777777" w:rsidR="008C14F7" w:rsidRPr="00985DA4" w:rsidRDefault="008C14F7" w:rsidP="008C14F7">
      <w:pPr>
        <w:pStyle w:val="BodyTextIndent2"/>
        <w:spacing w:line="340" w:lineRule="exact"/>
        <w:ind w:firstLine="708"/>
        <w:rPr>
          <w:rFonts w:ascii="Arial" w:hAnsi="Arial" w:cs="Arial"/>
        </w:rPr>
      </w:pPr>
      <w:r>
        <w:rPr>
          <w:rFonts w:ascii="Arial" w:hAnsi="Arial" w:cs="Arial"/>
        </w:rPr>
        <w:t xml:space="preserve"> </w:t>
      </w:r>
      <w:r w:rsidRPr="00985DA4">
        <w:rPr>
          <w:rFonts w:ascii="Arial" w:hAnsi="Arial" w:cs="Arial"/>
        </w:rPr>
        <w:t xml:space="preserve"> a fost elaborat si lansat in dezbatere publică </w:t>
      </w:r>
      <w:r w:rsidRPr="00985DA4">
        <w:rPr>
          <w:rFonts w:ascii="Arial" w:hAnsi="Arial" w:cs="Arial"/>
          <w:i/>
        </w:rPr>
        <w:t xml:space="preserve">proiectul de </w:t>
      </w:r>
      <w:r w:rsidR="00DE2E8F" w:rsidRPr="00985DA4">
        <w:rPr>
          <w:rFonts w:ascii="Arial" w:hAnsi="Arial" w:cs="Arial"/>
          <w:i/>
        </w:rPr>
        <w:t>hotărâre</w:t>
      </w:r>
      <w:r w:rsidRPr="00985DA4">
        <w:rPr>
          <w:rFonts w:ascii="Arial" w:hAnsi="Arial" w:cs="Arial"/>
          <w:i/>
        </w:rPr>
        <w:t xml:space="preserve"> de stabilire a impozitelor, taxelor și tarifelor locale pentru anul 20</w:t>
      </w:r>
      <w:r>
        <w:rPr>
          <w:rFonts w:ascii="Arial" w:hAnsi="Arial" w:cs="Arial"/>
          <w:i/>
        </w:rPr>
        <w:t>2</w:t>
      </w:r>
      <w:r w:rsidR="00DE2E8F">
        <w:rPr>
          <w:rFonts w:ascii="Arial" w:hAnsi="Arial" w:cs="Arial"/>
          <w:i/>
        </w:rPr>
        <w:t>6</w:t>
      </w:r>
      <w:r>
        <w:rPr>
          <w:rFonts w:ascii="Arial" w:hAnsi="Arial" w:cs="Arial"/>
        </w:rPr>
        <w:t>.</w:t>
      </w:r>
    </w:p>
    <w:p w14:paraId="2E4A7A0D" w14:textId="77777777" w:rsidR="00494A93" w:rsidRDefault="00494A93" w:rsidP="00102B28">
      <w:pPr>
        <w:tabs>
          <w:tab w:val="left" w:pos="709"/>
        </w:tabs>
        <w:spacing w:line="340" w:lineRule="exact"/>
        <w:jc w:val="both"/>
        <w:rPr>
          <w:rFonts w:ascii="Arial" w:hAnsi="Arial" w:cs="Arial"/>
        </w:rPr>
      </w:pPr>
    </w:p>
    <w:p w14:paraId="7A38FFD6" w14:textId="77777777" w:rsidR="0084542A" w:rsidRPr="00985DA4" w:rsidRDefault="003C0699" w:rsidP="00CD6085">
      <w:pPr>
        <w:tabs>
          <w:tab w:val="left" w:pos="709"/>
        </w:tabs>
        <w:spacing w:line="340" w:lineRule="exact"/>
        <w:jc w:val="both"/>
        <w:rPr>
          <w:rFonts w:ascii="Arial" w:hAnsi="Arial" w:cs="Arial"/>
        </w:rPr>
      </w:pPr>
      <w:r w:rsidRPr="00A84CD0">
        <w:rPr>
          <w:rFonts w:ascii="Arial" w:hAnsi="Arial" w:cs="Arial"/>
        </w:rPr>
        <w:tab/>
      </w:r>
      <w:r w:rsidR="001F465D">
        <w:rPr>
          <w:rFonts w:ascii="Arial" w:hAnsi="Arial" w:cs="Arial"/>
        </w:rPr>
        <w:tab/>
      </w:r>
      <w:r w:rsidR="0084542A" w:rsidRPr="00985DA4">
        <w:rPr>
          <w:rFonts w:ascii="Arial" w:hAnsi="Arial" w:cs="Arial"/>
        </w:rPr>
        <w:t xml:space="preserve">Luând în considerare necesitatea </w:t>
      </w:r>
      <w:r w:rsidR="001803BC" w:rsidRPr="00985DA4">
        <w:rPr>
          <w:rFonts w:ascii="Arial" w:hAnsi="Arial" w:cs="Arial"/>
        </w:rPr>
        <w:t>finanțării</w:t>
      </w:r>
      <w:r w:rsidR="0084542A" w:rsidRPr="00985DA4">
        <w:rPr>
          <w:rFonts w:ascii="Arial" w:hAnsi="Arial" w:cs="Arial"/>
        </w:rPr>
        <w:t xml:space="preserve"> cheltuielilor publice locale, precum şi condiţiile specifice zonei,</w:t>
      </w:r>
    </w:p>
    <w:p w14:paraId="77BBC101" w14:textId="77777777" w:rsidR="0084542A" w:rsidRPr="00985DA4" w:rsidRDefault="0084542A" w:rsidP="00E43266">
      <w:pPr>
        <w:numPr>
          <w:ilvl w:val="0"/>
          <w:numId w:val="1"/>
        </w:numPr>
        <w:tabs>
          <w:tab w:val="clear" w:pos="1800"/>
          <w:tab w:val="num" w:pos="360"/>
          <w:tab w:val="num" w:pos="1134"/>
        </w:tabs>
        <w:spacing w:line="340" w:lineRule="exact"/>
        <w:ind w:left="360" w:firstLine="349"/>
        <w:jc w:val="both"/>
        <w:rPr>
          <w:rFonts w:ascii="Arial" w:hAnsi="Arial" w:cs="Arial"/>
        </w:rPr>
      </w:pPr>
      <w:r w:rsidRPr="00985DA4">
        <w:rPr>
          <w:rFonts w:ascii="Arial" w:hAnsi="Arial" w:cs="Arial"/>
        </w:rPr>
        <w:t>art. 20 şi art. 30 din Legea nr. 273/2006 privind finanţele publice locale,</w:t>
      </w:r>
    </w:p>
    <w:p w14:paraId="78E844C3" w14:textId="77777777" w:rsidR="0084542A" w:rsidRPr="00985DA4" w:rsidRDefault="0084542A" w:rsidP="00E43266">
      <w:pPr>
        <w:numPr>
          <w:ilvl w:val="0"/>
          <w:numId w:val="1"/>
        </w:numPr>
        <w:tabs>
          <w:tab w:val="clear" w:pos="1800"/>
          <w:tab w:val="num" w:pos="360"/>
          <w:tab w:val="num" w:pos="1134"/>
        </w:tabs>
        <w:spacing w:line="340" w:lineRule="exact"/>
        <w:ind w:left="360" w:firstLine="349"/>
        <w:jc w:val="both"/>
        <w:rPr>
          <w:rFonts w:ascii="Arial" w:hAnsi="Arial" w:cs="Arial"/>
        </w:rPr>
      </w:pPr>
      <w:r w:rsidRPr="00985DA4">
        <w:rPr>
          <w:rFonts w:ascii="Arial" w:hAnsi="Arial" w:cs="Arial"/>
        </w:rPr>
        <w:t xml:space="preserve">Titlul IX – Impozite şi taxe locale din Legea nr. 227/2015 privind Codul Fiscal </w:t>
      </w:r>
    </w:p>
    <w:p w14:paraId="01A2E15C" w14:textId="77777777" w:rsidR="0084542A" w:rsidRPr="00985DA4" w:rsidRDefault="0084542A" w:rsidP="00E43266">
      <w:pPr>
        <w:numPr>
          <w:ilvl w:val="0"/>
          <w:numId w:val="1"/>
        </w:numPr>
        <w:tabs>
          <w:tab w:val="clear" w:pos="1800"/>
          <w:tab w:val="num" w:pos="360"/>
          <w:tab w:val="num" w:pos="1134"/>
        </w:tabs>
        <w:spacing w:line="340" w:lineRule="exact"/>
        <w:ind w:left="360" w:firstLine="349"/>
        <w:jc w:val="both"/>
        <w:rPr>
          <w:rFonts w:ascii="Arial" w:hAnsi="Arial" w:cs="Arial"/>
          <w:sz w:val="20"/>
          <w:szCs w:val="20"/>
          <w:lang w:val="it-IT" w:eastAsia="en-US"/>
        </w:rPr>
      </w:pPr>
      <w:r w:rsidRPr="00985DA4">
        <w:rPr>
          <w:rFonts w:ascii="Arial" w:hAnsi="Arial" w:cs="Arial"/>
        </w:rPr>
        <w:t xml:space="preserve">Legea 207/2015 privind Codul de procedură fiscală </w:t>
      </w:r>
    </w:p>
    <w:p w14:paraId="60AC24EB" w14:textId="77777777" w:rsidR="008C14F7" w:rsidRDefault="008C14F7" w:rsidP="001974CB">
      <w:pPr>
        <w:pStyle w:val="BodyTextIndent2"/>
        <w:spacing w:line="340" w:lineRule="exact"/>
        <w:ind w:firstLine="709"/>
        <w:rPr>
          <w:rFonts w:ascii="Arial" w:hAnsi="Arial" w:cs="Arial"/>
        </w:rPr>
      </w:pPr>
    </w:p>
    <w:p w14:paraId="47112270" w14:textId="77777777" w:rsidR="002B23EA" w:rsidRPr="00985DA4" w:rsidRDefault="004356F3" w:rsidP="001974CB">
      <w:pPr>
        <w:pStyle w:val="BodyTextIndent2"/>
        <w:spacing w:line="340" w:lineRule="exact"/>
        <w:ind w:firstLine="709"/>
        <w:rPr>
          <w:rFonts w:ascii="Arial" w:hAnsi="Arial" w:cs="Arial"/>
        </w:rPr>
      </w:pPr>
      <w:r w:rsidRPr="004356F3">
        <w:rPr>
          <w:rFonts w:ascii="Arial" w:hAnsi="Arial" w:cs="Arial"/>
        </w:rPr>
        <w:t>În temeiul art. 129 alin.(1), alin.(2), lit.b) alin.(4), lit.c), alin.(14), art. 136, art. 139 alin.(1), alin.(3), lit.c) și alin.(5) și art. 196 alin.(1), lit.a) din Ordonanța de Urgență a Guvernului nr.57/2</w:t>
      </w:r>
      <w:r>
        <w:rPr>
          <w:rFonts w:ascii="Arial" w:hAnsi="Arial" w:cs="Arial"/>
        </w:rPr>
        <w:t>019 privind Codul administrativ</w:t>
      </w:r>
      <w:r w:rsidR="0084542A" w:rsidRPr="00985DA4">
        <w:rPr>
          <w:rFonts w:ascii="Arial" w:hAnsi="Arial" w:cs="Arial"/>
        </w:rPr>
        <w:t>,</w:t>
      </w:r>
    </w:p>
    <w:p w14:paraId="77630A89" w14:textId="77777777" w:rsidR="00CD17A3" w:rsidRDefault="00CD17A3" w:rsidP="001974CB">
      <w:pPr>
        <w:pStyle w:val="BodyTextIndent2"/>
        <w:spacing w:line="340" w:lineRule="exact"/>
        <w:ind w:firstLine="709"/>
        <w:rPr>
          <w:rFonts w:ascii="Arial" w:hAnsi="Arial" w:cs="Arial"/>
          <w:sz w:val="18"/>
          <w:szCs w:val="18"/>
        </w:rPr>
      </w:pPr>
    </w:p>
    <w:p w14:paraId="2D982088" w14:textId="77777777" w:rsidR="008177E1" w:rsidRPr="00985DA4" w:rsidRDefault="008177E1" w:rsidP="001974CB">
      <w:pPr>
        <w:pStyle w:val="Heading9"/>
        <w:spacing w:line="340" w:lineRule="exact"/>
        <w:rPr>
          <w:sz w:val="26"/>
          <w:szCs w:val="26"/>
          <w:lang w:val="ro-RO"/>
        </w:rPr>
      </w:pPr>
      <w:r w:rsidRPr="00985DA4">
        <w:rPr>
          <w:sz w:val="26"/>
          <w:szCs w:val="26"/>
          <w:lang w:val="ro-RO"/>
        </w:rPr>
        <w:t xml:space="preserve">PROPUNEM </w:t>
      </w:r>
    </w:p>
    <w:p w14:paraId="4024D780" w14:textId="77777777" w:rsidR="008177E1" w:rsidRPr="00985DA4" w:rsidRDefault="008177E1" w:rsidP="001974CB">
      <w:pPr>
        <w:pStyle w:val="Heading3"/>
        <w:spacing w:line="340" w:lineRule="exact"/>
        <w:ind w:firstLine="0"/>
        <w:jc w:val="center"/>
        <w:rPr>
          <w:rFonts w:ascii="Arial" w:hAnsi="Arial" w:cs="Arial"/>
          <w:i w:val="0"/>
          <w:sz w:val="26"/>
          <w:szCs w:val="26"/>
        </w:rPr>
      </w:pPr>
      <w:r w:rsidRPr="00985DA4">
        <w:rPr>
          <w:rFonts w:ascii="Arial" w:hAnsi="Arial" w:cs="Arial"/>
          <w:i w:val="0"/>
          <w:sz w:val="26"/>
          <w:szCs w:val="26"/>
        </w:rPr>
        <w:t>CONSILIUL LOCAL AL MUNICIPIULUI ORADEA</w:t>
      </w:r>
    </w:p>
    <w:p w14:paraId="606C1806" w14:textId="77777777" w:rsidR="008177E1" w:rsidRPr="00832984" w:rsidRDefault="008177E1" w:rsidP="001974CB">
      <w:pPr>
        <w:spacing w:line="340" w:lineRule="exact"/>
        <w:jc w:val="both"/>
        <w:rPr>
          <w:rFonts w:ascii="Arial" w:hAnsi="Arial" w:cs="Arial"/>
          <w:b/>
          <w:bCs/>
        </w:rPr>
      </w:pPr>
    </w:p>
    <w:p w14:paraId="2DE285CF" w14:textId="77777777" w:rsidR="00B93ECE" w:rsidRPr="00F20C72" w:rsidRDefault="00E153C5" w:rsidP="00B93ECE">
      <w:pPr>
        <w:numPr>
          <w:ilvl w:val="0"/>
          <w:numId w:val="23"/>
        </w:numPr>
        <w:spacing w:line="340" w:lineRule="exact"/>
        <w:ind w:right="-694"/>
        <w:jc w:val="both"/>
        <w:rPr>
          <w:rFonts w:ascii="Arial" w:hAnsi="Arial" w:cs="Arial"/>
          <w:color w:val="000000" w:themeColor="text1"/>
        </w:rPr>
      </w:pPr>
      <w:r w:rsidRPr="00F20C72">
        <w:rPr>
          <w:rFonts w:ascii="Arial" w:hAnsi="Arial" w:cs="Arial"/>
          <w:color w:val="000000" w:themeColor="text1"/>
        </w:rPr>
        <w:t xml:space="preserve"> </w:t>
      </w:r>
      <w:r w:rsidR="00B93ECE" w:rsidRPr="00F20C72">
        <w:rPr>
          <w:rFonts w:ascii="Arial" w:hAnsi="Arial" w:cs="Arial"/>
          <w:color w:val="000000" w:themeColor="text1"/>
        </w:rPr>
        <w:t xml:space="preserve">Se stabilesc impozitele şi taxele locale pentru anul </w:t>
      </w:r>
      <w:r w:rsidR="00B93ECE" w:rsidRPr="00F20C72">
        <w:rPr>
          <w:rFonts w:ascii="Arial" w:hAnsi="Arial" w:cs="Arial"/>
          <w:b/>
          <w:color w:val="000000" w:themeColor="text1"/>
        </w:rPr>
        <w:t>202</w:t>
      </w:r>
      <w:r w:rsidR="00DE2E8F">
        <w:rPr>
          <w:rFonts w:ascii="Arial" w:hAnsi="Arial" w:cs="Arial"/>
          <w:b/>
          <w:color w:val="000000" w:themeColor="text1"/>
        </w:rPr>
        <w:t>6</w:t>
      </w:r>
      <w:r w:rsidR="00B93ECE" w:rsidRPr="00F20C72">
        <w:rPr>
          <w:rFonts w:ascii="Arial" w:hAnsi="Arial" w:cs="Arial"/>
          <w:color w:val="000000" w:themeColor="text1"/>
        </w:rPr>
        <w:t>, după cum urmează:</w:t>
      </w:r>
    </w:p>
    <w:p w14:paraId="663411B1" w14:textId="77777777" w:rsidR="00B93ECE" w:rsidRPr="00F20C72" w:rsidRDefault="00B93ECE" w:rsidP="00B93ECE">
      <w:pPr>
        <w:numPr>
          <w:ilvl w:val="0"/>
          <w:numId w:val="27"/>
        </w:numPr>
        <w:spacing w:line="340" w:lineRule="exact"/>
        <w:ind w:left="426" w:hanging="142"/>
        <w:jc w:val="both"/>
        <w:rPr>
          <w:rFonts w:ascii="Arial" w:hAnsi="Arial" w:cs="Arial"/>
          <w:color w:val="000000" w:themeColor="text1"/>
        </w:rPr>
      </w:pPr>
      <w:r w:rsidRPr="00F20C72">
        <w:rPr>
          <w:rFonts w:ascii="Arial" w:hAnsi="Arial" w:cs="Arial"/>
          <w:b/>
          <w:color w:val="000000" w:themeColor="text1"/>
        </w:rPr>
        <w:t>Impozitul pe clădiri</w:t>
      </w:r>
    </w:p>
    <w:p w14:paraId="769795AE" w14:textId="77777777" w:rsidR="00B93ECE" w:rsidRPr="00F20C72" w:rsidRDefault="00B93ECE" w:rsidP="00B93ECE">
      <w:pPr>
        <w:spacing w:line="340" w:lineRule="exact"/>
        <w:ind w:firstLine="709"/>
        <w:jc w:val="both"/>
        <w:rPr>
          <w:rFonts w:ascii="Arial" w:hAnsi="Arial" w:cs="Arial"/>
          <w:color w:val="000000" w:themeColor="text1"/>
        </w:rPr>
      </w:pPr>
      <w:r w:rsidRPr="00F20C72">
        <w:rPr>
          <w:rFonts w:ascii="Arial" w:hAnsi="Arial" w:cs="Arial"/>
          <w:color w:val="000000" w:themeColor="text1"/>
        </w:rPr>
        <w:t>Nivelurile stabilite în sume fixe precum și cuantumul valorilor impozabile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sidR="00DE2E8F">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 1</w:t>
      </w:r>
      <w:r w:rsidRPr="00F20C72">
        <w:rPr>
          <w:rFonts w:ascii="Arial" w:hAnsi="Arial" w:cs="Arial"/>
          <w:color w:val="000000" w:themeColor="text1"/>
        </w:rPr>
        <w:t>, care face parte integrantă din prezenta hotărâre.</w:t>
      </w:r>
    </w:p>
    <w:p w14:paraId="30562102" w14:textId="77777777" w:rsidR="00B93ECE" w:rsidRPr="00F20C72" w:rsidRDefault="00B93ECE" w:rsidP="00B93ECE">
      <w:pPr>
        <w:spacing w:line="340" w:lineRule="exact"/>
        <w:jc w:val="both"/>
        <w:rPr>
          <w:rFonts w:ascii="Arial" w:hAnsi="Arial" w:cs="Arial"/>
          <w:color w:val="000000" w:themeColor="text1"/>
        </w:rPr>
      </w:pPr>
    </w:p>
    <w:p w14:paraId="733D19AC" w14:textId="4BA47C3A" w:rsidR="00B93ECE" w:rsidRPr="00F20C72" w:rsidRDefault="00B93ECE" w:rsidP="00B93ECE">
      <w:pPr>
        <w:numPr>
          <w:ilvl w:val="1"/>
          <w:numId w:val="23"/>
        </w:numPr>
        <w:spacing w:line="340" w:lineRule="exact"/>
        <w:ind w:left="284" w:hanging="284"/>
        <w:jc w:val="both"/>
        <w:rPr>
          <w:rFonts w:ascii="Arial" w:hAnsi="Arial" w:cs="Arial"/>
          <w:color w:val="000000" w:themeColor="text1"/>
        </w:rPr>
      </w:pPr>
      <w:r w:rsidRPr="00F20C72">
        <w:rPr>
          <w:rFonts w:ascii="Arial" w:hAnsi="Arial" w:cs="Arial"/>
          <w:color w:val="000000" w:themeColor="text1"/>
        </w:rPr>
        <w:t>Cota prevăzută la art. 457 alin. (1) din Legea nr. 227/2015 privind Codul fiscal (</w:t>
      </w:r>
      <w:r w:rsidRPr="00F20C72">
        <w:rPr>
          <w:rFonts w:ascii="Arial" w:hAnsi="Arial" w:cs="Arial"/>
          <w:b/>
          <w:color w:val="000000" w:themeColor="text1"/>
        </w:rPr>
        <w:t xml:space="preserve">impozit/taxa pentru clădirile </w:t>
      </w:r>
      <w:r w:rsidR="00680976" w:rsidRPr="00F20C72">
        <w:rPr>
          <w:rFonts w:ascii="Arial" w:hAnsi="Arial" w:cs="Arial"/>
          <w:b/>
          <w:color w:val="000000" w:themeColor="text1"/>
        </w:rPr>
        <w:t>rezidențiale</w:t>
      </w:r>
      <w:r w:rsidRPr="00F20C72">
        <w:rPr>
          <w:rFonts w:ascii="Arial" w:hAnsi="Arial" w:cs="Arial"/>
          <w:b/>
          <w:color w:val="000000" w:themeColor="text1"/>
        </w:rPr>
        <w:t xml:space="preserve"> şi clădirile – anexă în cazul persoanelor fizice)</w:t>
      </w:r>
      <w:r w:rsidRPr="00F20C72">
        <w:rPr>
          <w:rFonts w:ascii="Arial" w:hAnsi="Arial" w:cs="Arial"/>
          <w:color w:val="000000" w:themeColor="text1"/>
        </w:rPr>
        <w:t xml:space="preserve">, se </w:t>
      </w:r>
      <w:r w:rsidR="000979E4" w:rsidRPr="00F20C72">
        <w:rPr>
          <w:rFonts w:ascii="Arial" w:hAnsi="Arial" w:cs="Arial"/>
          <w:color w:val="000000" w:themeColor="text1"/>
        </w:rPr>
        <w:t>menține</w:t>
      </w:r>
      <w:r w:rsidRPr="00F20C72">
        <w:rPr>
          <w:rFonts w:ascii="Arial" w:hAnsi="Arial" w:cs="Arial"/>
          <w:color w:val="000000" w:themeColor="text1"/>
        </w:rPr>
        <w:t xml:space="preserve"> la </w:t>
      </w:r>
      <w:r w:rsidRPr="00F20C72">
        <w:rPr>
          <w:rFonts w:ascii="Arial" w:hAnsi="Arial" w:cs="Arial"/>
          <w:b/>
          <w:color w:val="000000" w:themeColor="text1"/>
        </w:rPr>
        <w:t>0,11</w:t>
      </w:r>
      <w:r w:rsidR="001803BC">
        <w:rPr>
          <w:rFonts w:ascii="Arial" w:hAnsi="Arial" w:cs="Arial"/>
          <w:b/>
          <w:color w:val="000000" w:themeColor="text1"/>
        </w:rPr>
        <w:t>1</w:t>
      </w:r>
      <w:r w:rsidRPr="00F20C72">
        <w:rPr>
          <w:rFonts w:ascii="Arial" w:hAnsi="Arial" w:cs="Arial"/>
          <w:b/>
          <w:color w:val="000000" w:themeColor="text1"/>
        </w:rPr>
        <w:t xml:space="preserve"> %</w:t>
      </w:r>
      <w:r w:rsidRPr="00F20C72">
        <w:rPr>
          <w:rFonts w:ascii="Arial" w:hAnsi="Arial" w:cs="Arial"/>
          <w:color w:val="000000" w:themeColor="text1"/>
        </w:rPr>
        <w:t>;</w:t>
      </w:r>
    </w:p>
    <w:p w14:paraId="0A0ED46C" w14:textId="7CCB7354" w:rsidR="00B93ECE" w:rsidRPr="00F20C72" w:rsidRDefault="00B93ECE" w:rsidP="00B93ECE">
      <w:pPr>
        <w:numPr>
          <w:ilvl w:val="1"/>
          <w:numId w:val="23"/>
        </w:numPr>
        <w:spacing w:line="340" w:lineRule="exact"/>
        <w:ind w:left="284" w:hanging="284"/>
        <w:jc w:val="both"/>
        <w:rPr>
          <w:rFonts w:ascii="Arial" w:hAnsi="Arial" w:cs="Arial"/>
          <w:color w:val="000000" w:themeColor="text1"/>
        </w:rPr>
      </w:pPr>
      <w:r w:rsidRPr="00F20C72">
        <w:rPr>
          <w:rFonts w:ascii="Arial" w:hAnsi="Arial" w:cs="Arial"/>
          <w:color w:val="000000" w:themeColor="text1"/>
        </w:rPr>
        <w:t>Cota prevăzută la art. 458 alin. (1) din Legea nr. 227/2015 privind Codul fiscal (</w:t>
      </w:r>
      <w:r w:rsidRPr="00F20C72">
        <w:rPr>
          <w:rFonts w:ascii="Arial" w:hAnsi="Arial" w:cs="Arial"/>
          <w:b/>
          <w:color w:val="000000" w:themeColor="text1"/>
        </w:rPr>
        <w:t xml:space="preserve">impozit/taxa pentru clădirile </w:t>
      </w:r>
      <w:r w:rsidR="00680976" w:rsidRPr="00F20C72">
        <w:rPr>
          <w:rFonts w:ascii="Arial" w:hAnsi="Arial" w:cs="Arial"/>
          <w:b/>
          <w:color w:val="000000" w:themeColor="text1"/>
        </w:rPr>
        <w:t>nerezidențiale</w:t>
      </w:r>
      <w:r w:rsidRPr="00F20C72">
        <w:rPr>
          <w:rFonts w:ascii="Arial" w:hAnsi="Arial" w:cs="Arial"/>
          <w:b/>
          <w:color w:val="000000" w:themeColor="text1"/>
        </w:rPr>
        <w:t xml:space="preserve"> în cazul persoanelor fizice)</w:t>
      </w:r>
      <w:r w:rsidRPr="00F20C72">
        <w:rPr>
          <w:rFonts w:ascii="Arial" w:hAnsi="Arial" w:cs="Arial"/>
          <w:color w:val="000000" w:themeColor="text1"/>
        </w:rPr>
        <w:t>, se aplică diferențiat astfel:</w:t>
      </w:r>
    </w:p>
    <w:p w14:paraId="75F7ED4D" w14:textId="77777777" w:rsidR="00B93ECE" w:rsidRPr="00F20C72" w:rsidRDefault="00B93ECE" w:rsidP="00B93ECE">
      <w:pPr>
        <w:numPr>
          <w:ilvl w:val="2"/>
          <w:numId w:val="23"/>
        </w:numPr>
        <w:spacing w:line="340" w:lineRule="exact"/>
        <w:ind w:left="851" w:hanging="284"/>
        <w:jc w:val="both"/>
        <w:rPr>
          <w:rFonts w:ascii="Arial" w:hAnsi="Arial" w:cs="Arial"/>
          <w:color w:val="000000" w:themeColor="text1"/>
        </w:rPr>
      </w:pPr>
      <w:r w:rsidRPr="00F20C72">
        <w:rPr>
          <w:rFonts w:ascii="Arial" w:hAnsi="Arial" w:cs="Arial"/>
          <w:color w:val="000000" w:themeColor="text1"/>
        </w:rPr>
        <w:t xml:space="preserve">Cota generală se menține la </w:t>
      </w:r>
      <w:r w:rsidR="000979E4" w:rsidRPr="00F20C72">
        <w:rPr>
          <w:rFonts w:ascii="Arial" w:hAnsi="Arial" w:cs="Arial"/>
          <w:b/>
          <w:color w:val="000000" w:themeColor="text1"/>
        </w:rPr>
        <w:t>0,7</w:t>
      </w:r>
      <w:r w:rsidRPr="00F20C72">
        <w:rPr>
          <w:rFonts w:ascii="Arial" w:hAnsi="Arial" w:cs="Arial"/>
          <w:b/>
          <w:color w:val="000000" w:themeColor="text1"/>
        </w:rPr>
        <w:t>%</w:t>
      </w:r>
      <w:r w:rsidR="000979E4" w:rsidRPr="00F20C72">
        <w:rPr>
          <w:rFonts w:ascii="Arial" w:hAnsi="Arial" w:cs="Arial"/>
          <w:b/>
          <w:color w:val="000000" w:themeColor="text1"/>
        </w:rPr>
        <w:t xml:space="preserve"> </w:t>
      </w:r>
      <w:r w:rsidRPr="00F20C72">
        <w:rPr>
          <w:rFonts w:ascii="Arial" w:hAnsi="Arial" w:cs="Arial"/>
          <w:b/>
          <w:color w:val="000000" w:themeColor="text1"/>
        </w:rPr>
        <w:t xml:space="preserve">din valoare impozabilă a clădirii; </w:t>
      </w:r>
    </w:p>
    <w:p w14:paraId="43579A69" w14:textId="77777777" w:rsidR="00B93ECE" w:rsidRPr="00F20C72" w:rsidRDefault="00B93ECE" w:rsidP="00B93ECE">
      <w:pPr>
        <w:numPr>
          <w:ilvl w:val="2"/>
          <w:numId w:val="23"/>
        </w:numPr>
        <w:spacing w:line="340" w:lineRule="exact"/>
        <w:ind w:left="851" w:hanging="284"/>
        <w:jc w:val="both"/>
        <w:rPr>
          <w:rFonts w:ascii="Arial" w:hAnsi="Arial" w:cs="Arial"/>
          <w:color w:val="000000" w:themeColor="text1"/>
        </w:rPr>
      </w:pPr>
      <w:r w:rsidRPr="00F20C72">
        <w:rPr>
          <w:rFonts w:ascii="Arial" w:hAnsi="Arial" w:cs="Arial"/>
          <w:color w:val="000000" w:themeColor="text1"/>
        </w:rPr>
        <w:lastRenderedPageBreak/>
        <w:t xml:space="preserve">Prin excepție, impozitul pe clădirile nerezidențiale aflate în proprietatea persoanelor fizice, cota prevăzută la art. 458 alin. (1), se </w:t>
      </w:r>
      <w:r w:rsidR="000979E4" w:rsidRPr="00F20C72">
        <w:rPr>
          <w:rFonts w:ascii="Arial" w:hAnsi="Arial" w:cs="Arial"/>
          <w:color w:val="000000" w:themeColor="text1"/>
        </w:rPr>
        <w:t>menține</w:t>
      </w:r>
      <w:r w:rsidRPr="00F20C72">
        <w:rPr>
          <w:rFonts w:ascii="Arial" w:hAnsi="Arial" w:cs="Arial"/>
          <w:color w:val="000000" w:themeColor="text1"/>
        </w:rPr>
        <w:t xml:space="preserve"> la </w:t>
      </w:r>
      <w:r w:rsidRPr="00F20C72">
        <w:rPr>
          <w:rFonts w:ascii="Arial" w:hAnsi="Arial" w:cs="Arial"/>
          <w:b/>
          <w:color w:val="000000" w:themeColor="text1"/>
        </w:rPr>
        <w:t xml:space="preserve">0,9 % din valoare impozabilă a clădirii </w:t>
      </w:r>
      <w:r w:rsidRPr="00F20C72">
        <w:rPr>
          <w:rFonts w:ascii="Arial" w:hAnsi="Arial" w:cs="Arial"/>
          <w:color w:val="000000" w:themeColor="text1"/>
        </w:rPr>
        <w:t>dacă:</w:t>
      </w:r>
    </w:p>
    <w:p w14:paraId="12CB764E" w14:textId="77777777" w:rsidR="00B93ECE" w:rsidRPr="00F20C72" w:rsidRDefault="00B93ECE" w:rsidP="00B93ECE">
      <w:pPr>
        <w:numPr>
          <w:ilvl w:val="3"/>
          <w:numId w:val="23"/>
        </w:numPr>
        <w:spacing w:line="340" w:lineRule="exact"/>
        <w:ind w:left="1418" w:hanging="284"/>
        <w:jc w:val="both"/>
        <w:rPr>
          <w:rFonts w:ascii="Arial" w:hAnsi="Arial" w:cs="Arial"/>
          <w:color w:val="000000" w:themeColor="text1"/>
        </w:rPr>
      </w:pPr>
      <w:r w:rsidRPr="00F20C72">
        <w:rPr>
          <w:rFonts w:ascii="Arial" w:hAnsi="Arial" w:cs="Arial"/>
          <w:color w:val="000000" w:themeColor="text1"/>
        </w:rPr>
        <w:t xml:space="preserve">valoarea rezultată dintr-un raport de evaluare întocmit de un evaluator autorizat în ultimii 5 ani anteriori anului de referinţă, este mai mică decât valoarea de impozitare stabilită conform art. 457 din Legea nr 227/2015, </w:t>
      </w:r>
    </w:p>
    <w:p w14:paraId="22863EBE" w14:textId="77777777" w:rsidR="00B93ECE" w:rsidRPr="00F20C72" w:rsidRDefault="00B93ECE" w:rsidP="00B93ECE">
      <w:pPr>
        <w:numPr>
          <w:ilvl w:val="3"/>
          <w:numId w:val="23"/>
        </w:numPr>
        <w:spacing w:line="340" w:lineRule="exact"/>
        <w:ind w:left="1418" w:hanging="284"/>
        <w:jc w:val="both"/>
        <w:rPr>
          <w:rFonts w:ascii="Arial" w:hAnsi="Arial" w:cs="Arial"/>
          <w:color w:val="000000" w:themeColor="text1"/>
        </w:rPr>
      </w:pPr>
      <w:r w:rsidRPr="00F20C72">
        <w:rPr>
          <w:rFonts w:ascii="Arial" w:hAnsi="Arial" w:cs="Arial"/>
          <w:color w:val="000000" w:themeColor="text1"/>
        </w:rPr>
        <w:t>valoarea finală a lucrărilor de construcţii, în cazul clădirilor noi, construite în ultimii 5 ani anteriori anului de referinţă, este mai mică decât valoarea de impozitare stabilită conform art. 457 din Legea nr 227/2015,</w:t>
      </w:r>
    </w:p>
    <w:p w14:paraId="1321BF8A" w14:textId="77777777" w:rsidR="00B93ECE" w:rsidRPr="00F20C72" w:rsidRDefault="00B93ECE" w:rsidP="00B93ECE">
      <w:pPr>
        <w:numPr>
          <w:ilvl w:val="3"/>
          <w:numId w:val="23"/>
        </w:numPr>
        <w:spacing w:line="340" w:lineRule="exact"/>
        <w:ind w:left="1418" w:hanging="284"/>
        <w:jc w:val="both"/>
        <w:rPr>
          <w:rFonts w:ascii="Arial" w:hAnsi="Arial" w:cs="Arial"/>
          <w:color w:val="000000" w:themeColor="text1"/>
        </w:rPr>
      </w:pPr>
      <w:r w:rsidRPr="00F20C72">
        <w:rPr>
          <w:rFonts w:ascii="Arial" w:hAnsi="Arial" w:cs="Arial"/>
          <w:color w:val="000000" w:themeColor="text1"/>
        </w:rPr>
        <w:t>valoarea clădirilor care rezultă din actul prin care se transferă dreptul de proprietate, în cazul clădirilor dobândite în ultimii 5 ani anteriori anului de referinţă, este mai mică decât valoarea de impozitare stabilită conform art. 457 din Legea nr 227/2015.</w:t>
      </w:r>
    </w:p>
    <w:p w14:paraId="10BDD3AC" w14:textId="77777777" w:rsidR="00B93ECE" w:rsidRPr="00F20C72" w:rsidRDefault="00B93ECE" w:rsidP="00B93ECE">
      <w:pPr>
        <w:numPr>
          <w:ilvl w:val="1"/>
          <w:numId w:val="23"/>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Cota prevăzută la art. 460 alin. (2) din Legea nr. 227/2015 privind Codul fiscal </w:t>
      </w:r>
      <w:r w:rsidRPr="00F20C72">
        <w:rPr>
          <w:rFonts w:ascii="Arial" w:hAnsi="Arial" w:cs="Arial"/>
          <w:b/>
          <w:color w:val="000000" w:themeColor="text1"/>
        </w:rPr>
        <w:t xml:space="preserve">(impozit/taxa pentru clădirile </w:t>
      </w:r>
      <w:r w:rsidR="00DE2E8F">
        <w:rPr>
          <w:rFonts w:ascii="Arial" w:hAnsi="Arial" w:cs="Arial"/>
          <w:b/>
          <w:color w:val="000000" w:themeColor="text1"/>
        </w:rPr>
        <w:t xml:space="preserve">aparținând </w:t>
      </w:r>
      <w:r w:rsidRPr="00F20C72">
        <w:rPr>
          <w:rFonts w:ascii="Arial" w:hAnsi="Arial" w:cs="Arial"/>
          <w:b/>
          <w:color w:val="000000" w:themeColor="text1"/>
        </w:rPr>
        <w:t>persoanelor juridice</w:t>
      </w:r>
      <w:r w:rsidRPr="00F20C72">
        <w:rPr>
          <w:rFonts w:ascii="Arial" w:hAnsi="Arial" w:cs="Arial"/>
          <w:color w:val="000000" w:themeColor="text1"/>
        </w:rPr>
        <w:t xml:space="preserve">), se menține la </w:t>
      </w:r>
      <w:r w:rsidRPr="00F20C72">
        <w:rPr>
          <w:rFonts w:ascii="Arial" w:hAnsi="Arial" w:cs="Arial"/>
          <w:b/>
          <w:color w:val="000000" w:themeColor="text1"/>
        </w:rPr>
        <w:t xml:space="preserve">1,15 % </w:t>
      </w:r>
    </w:p>
    <w:p w14:paraId="5D6E2C59" w14:textId="3D702F90" w:rsidR="00B93ECE" w:rsidRPr="00F20C72" w:rsidRDefault="00B93ECE" w:rsidP="00B93ECE">
      <w:pPr>
        <w:numPr>
          <w:ilvl w:val="1"/>
          <w:numId w:val="23"/>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Cota prevăzută la art. 460 alin. (8) din Legea nr. 227/2015 privind Codul fiscal </w:t>
      </w:r>
      <w:r w:rsidRPr="00F20C72">
        <w:rPr>
          <w:rFonts w:ascii="Arial" w:hAnsi="Arial" w:cs="Arial"/>
          <w:b/>
          <w:color w:val="000000" w:themeColor="text1"/>
        </w:rPr>
        <w:t xml:space="preserve">(impozit/taxa pentru clădirile a căror valoare impozabilă nu a fost actualizată în ultimii 5 ani anteriori anului de </w:t>
      </w:r>
      <w:r w:rsidR="00680976" w:rsidRPr="00F20C72">
        <w:rPr>
          <w:rFonts w:ascii="Arial" w:hAnsi="Arial" w:cs="Arial"/>
          <w:b/>
          <w:color w:val="000000" w:themeColor="text1"/>
        </w:rPr>
        <w:t>referință</w:t>
      </w:r>
      <w:r w:rsidRPr="00F20C72">
        <w:rPr>
          <w:rFonts w:ascii="Arial" w:hAnsi="Arial" w:cs="Arial"/>
          <w:b/>
          <w:color w:val="000000" w:themeColor="text1"/>
        </w:rPr>
        <w:t xml:space="preserve"> în cazul persoanelor juridice)</w:t>
      </w:r>
      <w:r w:rsidRPr="00F20C72">
        <w:rPr>
          <w:rFonts w:ascii="Arial" w:hAnsi="Arial" w:cs="Arial"/>
          <w:color w:val="000000" w:themeColor="text1"/>
        </w:rPr>
        <w:t xml:space="preserve">, se menține la 5% - care devine in final </w:t>
      </w:r>
      <w:r w:rsidRPr="00F20C72">
        <w:rPr>
          <w:rFonts w:ascii="Arial" w:hAnsi="Arial" w:cs="Arial"/>
          <w:b/>
          <w:color w:val="000000" w:themeColor="text1"/>
        </w:rPr>
        <w:t>7,5%</w:t>
      </w:r>
      <w:r w:rsidRPr="00F20C72">
        <w:rPr>
          <w:rFonts w:ascii="Arial" w:hAnsi="Arial" w:cs="Arial"/>
          <w:color w:val="000000" w:themeColor="text1"/>
        </w:rPr>
        <w:t xml:space="preserve"> (5%+ 2,5%) prin aplicarea cotei </w:t>
      </w:r>
      <w:r w:rsidR="00D91D12" w:rsidRPr="00F20C72">
        <w:rPr>
          <w:rFonts w:ascii="Arial" w:hAnsi="Arial" w:cs="Arial"/>
          <w:color w:val="000000" w:themeColor="text1"/>
        </w:rPr>
        <w:t>adiționale</w:t>
      </w:r>
      <w:r w:rsidRPr="00F20C72">
        <w:rPr>
          <w:rFonts w:ascii="Arial" w:hAnsi="Arial" w:cs="Arial"/>
          <w:color w:val="000000" w:themeColor="text1"/>
        </w:rPr>
        <w:t>, de 50% in baza art. 489 din Legea 227/2015.</w:t>
      </w:r>
    </w:p>
    <w:p w14:paraId="66A83B61" w14:textId="77777777" w:rsidR="009A2AAD" w:rsidRPr="00F20C72" w:rsidRDefault="009A2AAD" w:rsidP="00A827E1">
      <w:pPr>
        <w:numPr>
          <w:ilvl w:val="1"/>
          <w:numId w:val="23"/>
        </w:numPr>
        <w:spacing w:line="340" w:lineRule="exact"/>
        <w:ind w:left="284" w:hanging="284"/>
        <w:jc w:val="both"/>
        <w:rPr>
          <w:rFonts w:ascii="Arial" w:hAnsi="Arial" w:cs="Arial"/>
          <w:color w:val="000000" w:themeColor="text1"/>
        </w:rPr>
      </w:pPr>
      <w:r w:rsidRPr="00F20C72">
        <w:rPr>
          <w:rFonts w:ascii="Arial" w:hAnsi="Arial" w:cs="Arial"/>
          <w:color w:val="000000" w:themeColor="text1"/>
        </w:rPr>
        <w:t>Majorarea impozitului pe cl</w:t>
      </w:r>
      <w:r w:rsidR="006529E7" w:rsidRPr="00F20C72">
        <w:rPr>
          <w:rFonts w:ascii="Arial" w:hAnsi="Arial" w:cs="Arial"/>
          <w:color w:val="000000" w:themeColor="text1"/>
        </w:rPr>
        <w:t>ă</w:t>
      </w:r>
      <w:r w:rsidRPr="00F20C72">
        <w:rPr>
          <w:rFonts w:ascii="Arial" w:hAnsi="Arial" w:cs="Arial"/>
          <w:color w:val="000000" w:themeColor="text1"/>
        </w:rPr>
        <w:t xml:space="preserve">diri pentru imobilele neîngrijite se menține la 500%. Majorarea se va calcula asupra impozitului pe clădiri, </w:t>
      </w:r>
      <w:r w:rsidRPr="0045086C">
        <w:rPr>
          <w:rFonts w:ascii="Arial" w:hAnsi="Arial" w:cs="Arial"/>
          <w:color w:val="000000" w:themeColor="text1"/>
        </w:rPr>
        <w:t xml:space="preserve">rezultat în urma aplicării </w:t>
      </w:r>
      <w:r w:rsidR="00C6504E" w:rsidRPr="0045086C">
        <w:rPr>
          <w:rFonts w:ascii="Arial" w:hAnsi="Arial" w:cs="Arial"/>
          <w:color w:val="000000" w:themeColor="text1"/>
        </w:rPr>
        <w:t xml:space="preserve">majorărilor pct. </w:t>
      </w:r>
      <w:r w:rsidR="0045086C" w:rsidRPr="0045086C">
        <w:rPr>
          <w:rFonts w:ascii="Arial" w:hAnsi="Arial" w:cs="Arial"/>
          <w:color w:val="000000" w:themeColor="text1"/>
        </w:rPr>
        <w:t>6</w:t>
      </w:r>
      <w:r w:rsidR="00F20C72" w:rsidRPr="0045086C">
        <w:rPr>
          <w:rFonts w:ascii="Arial" w:hAnsi="Arial" w:cs="Arial"/>
          <w:color w:val="000000" w:themeColor="text1"/>
        </w:rPr>
        <w:t xml:space="preserve">, </w:t>
      </w:r>
      <w:r w:rsidR="0045086C" w:rsidRPr="0045086C">
        <w:rPr>
          <w:rFonts w:ascii="Arial" w:hAnsi="Arial" w:cs="Arial"/>
          <w:color w:val="000000" w:themeColor="text1"/>
        </w:rPr>
        <w:t>8</w:t>
      </w:r>
      <w:r w:rsidR="00C6504E" w:rsidRPr="0045086C">
        <w:rPr>
          <w:rFonts w:ascii="Arial" w:hAnsi="Arial" w:cs="Arial"/>
          <w:color w:val="000000" w:themeColor="text1"/>
        </w:rPr>
        <w:t xml:space="preserve"> și/sau </w:t>
      </w:r>
      <w:r w:rsidR="0045086C" w:rsidRPr="0045086C">
        <w:rPr>
          <w:rFonts w:ascii="Arial" w:hAnsi="Arial" w:cs="Arial"/>
          <w:color w:val="000000" w:themeColor="text1"/>
        </w:rPr>
        <w:t>9</w:t>
      </w:r>
      <w:r w:rsidRPr="0045086C">
        <w:rPr>
          <w:rFonts w:ascii="Arial" w:hAnsi="Arial" w:cs="Arial"/>
          <w:color w:val="000000" w:themeColor="text1"/>
        </w:rPr>
        <w:t>.</w:t>
      </w:r>
    </w:p>
    <w:p w14:paraId="5EFAEB67" w14:textId="2C84853A" w:rsidR="009A2AAD" w:rsidRPr="00F20C72" w:rsidRDefault="009A2AAD" w:rsidP="00A827E1">
      <w:pPr>
        <w:numPr>
          <w:ilvl w:val="1"/>
          <w:numId w:val="23"/>
        </w:numPr>
        <w:spacing w:line="340" w:lineRule="exact"/>
        <w:ind w:left="284" w:hanging="284"/>
        <w:jc w:val="both"/>
        <w:rPr>
          <w:rFonts w:ascii="Arial" w:hAnsi="Arial" w:cs="Arial"/>
          <w:color w:val="000000" w:themeColor="text1"/>
        </w:rPr>
      </w:pPr>
      <w:r w:rsidRPr="00F20C72">
        <w:rPr>
          <w:rFonts w:ascii="Arial" w:hAnsi="Arial" w:cs="Arial"/>
          <w:bCs/>
          <w:color w:val="000000" w:themeColor="text1"/>
        </w:rPr>
        <w:t>Majorarea impozitului pe clădiri cu 50%,</w:t>
      </w:r>
      <w:r w:rsidRPr="00F20C72">
        <w:rPr>
          <w:rFonts w:ascii="Arial" w:hAnsi="Arial" w:cs="Arial"/>
          <w:color w:val="000000" w:themeColor="text1"/>
        </w:rPr>
        <w:t xml:space="preserve">în cazul nedeținerii unui contract de furnizare a serviciilor de canalizare menajeră, acolo unde există rețea publică, iar descărcarea apelor uzate este posibilă </w:t>
      </w:r>
      <w:r w:rsidR="0045086C" w:rsidRPr="00F20C72">
        <w:rPr>
          <w:rFonts w:ascii="Arial" w:hAnsi="Arial" w:cs="Arial"/>
          <w:color w:val="000000" w:themeColor="text1"/>
        </w:rPr>
        <w:t>gravitațional</w:t>
      </w:r>
      <w:r w:rsidRPr="00F20C72">
        <w:rPr>
          <w:rFonts w:ascii="Arial" w:hAnsi="Arial" w:cs="Arial"/>
          <w:color w:val="000000" w:themeColor="text1"/>
        </w:rPr>
        <w:t xml:space="preserve">, fără realizarea unor investiții de către proprietar. Majorarea se aplică tuturor construcțiilor edificate identificate la numărul administrativ respectiv. </w:t>
      </w:r>
      <w:r w:rsidRPr="00F20C72">
        <w:rPr>
          <w:rFonts w:ascii="Arial" w:hAnsi="Arial" w:cs="Arial"/>
          <w:bCs/>
          <w:color w:val="000000" w:themeColor="text1"/>
        </w:rPr>
        <w:t xml:space="preserve">Majorarea nu se aplica persoanelor fizice si juridice care </w:t>
      </w:r>
      <w:r w:rsidR="0045086C" w:rsidRPr="00F20C72">
        <w:rPr>
          <w:rFonts w:ascii="Arial" w:hAnsi="Arial" w:cs="Arial"/>
          <w:bCs/>
          <w:color w:val="000000" w:themeColor="text1"/>
        </w:rPr>
        <w:t>dețin</w:t>
      </w:r>
      <w:r w:rsidRPr="00F20C72">
        <w:rPr>
          <w:rFonts w:ascii="Arial" w:hAnsi="Arial" w:cs="Arial"/>
          <w:bCs/>
          <w:color w:val="000000" w:themeColor="text1"/>
        </w:rPr>
        <w:t xml:space="preserve"> </w:t>
      </w:r>
      <w:r w:rsidR="0045086C" w:rsidRPr="00F20C72">
        <w:rPr>
          <w:rFonts w:ascii="Arial" w:hAnsi="Arial" w:cs="Arial"/>
          <w:bCs/>
          <w:color w:val="000000" w:themeColor="text1"/>
        </w:rPr>
        <w:t>stații</w:t>
      </w:r>
      <w:r w:rsidRPr="00F20C72">
        <w:rPr>
          <w:rFonts w:ascii="Arial" w:hAnsi="Arial" w:cs="Arial"/>
          <w:bCs/>
          <w:color w:val="000000" w:themeColor="text1"/>
        </w:rPr>
        <w:t xml:space="preserve"> de epurare avansata care respecta </w:t>
      </w:r>
      <w:r w:rsidR="0045086C" w:rsidRPr="00F20C72">
        <w:rPr>
          <w:rFonts w:ascii="Arial" w:hAnsi="Arial" w:cs="Arial"/>
          <w:bCs/>
          <w:color w:val="000000" w:themeColor="text1"/>
        </w:rPr>
        <w:t>condiţiile</w:t>
      </w:r>
      <w:r w:rsidRPr="00F20C72">
        <w:rPr>
          <w:rFonts w:ascii="Arial" w:hAnsi="Arial" w:cs="Arial"/>
          <w:bCs/>
          <w:color w:val="000000" w:themeColor="text1"/>
        </w:rPr>
        <w:t xml:space="preserve"> de </w:t>
      </w:r>
      <w:r w:rsidR="0045086C" w:rsidRPr="00F20C72">
        <w:rPr>
          <w:rFonts w:ascii="Arial" w:hAnsi="Arial" w:cs="Arial"/>
          <w:bCs/>
          <w:color w:val="000000" w:themeColor="text1"/>
        </w:rPr>
        <w:t>descărcare</w:t>
      </w:r>
      <w:r w:rsidRPr="00F20C72">
        <w:rPr>
          <w:rFonts w:ascii="Arial" w:hAnsi="Arial" w:cs="Arial"/>
          <w:bCs/>
          <w:color w:val="000000" w:themeColor="text1"/>
        </w:rPr>
        <w:t xml:space="preserve"> a apelor epurate in mediul natural (</w:t>
      </w:r>
      <w:r w:rsidR="0045086C" w:rsidRPr="00F20C72">
        <w:rPr>
          <w:rFonts w:ascii="Arial" w:hAnsi="Arial" w:cs="Arial"/>
          <w:bCs/>
          <w:color w:val="000000" w:themeColor="text1"/>
        </w:rPr>
        <w:t>Autorizație</w:t>
      </w:r>
      <w:r w:rsidRPr="00F20C72">
        <w:rPr>
          <w:rFonts w:ascii="Arial" w:hAnsi="Arial" w:cs="Arial"/>
          <w:bCs/>
          <w:color w:val="000000" w:themeColor="text1"/>
        </w:rPr>
        <w:t xml:space="preserve"> d</w:t>
      </w:r>
      <w:r w:rsidR="00154F21">
        <w:rPr>
          <w:rFonts w:ascii="Arial" w:hAnsi="Arial" w:cs="Arial"/>
          <w:bCs/>
          <w:color w:val="000000" w:themeColor="text1"/>
        </w:rPr>
        <w:t>e mediu</w:t>
      </w:r>
      <w:r w:rsidRPr="00F20C72">
        <w:rPr>
          <w:rFonts w:ascii="Arial" w:hAnsi="Arial" w:cs="Arial"/>
          <w:bCs/>
          <w:color w:val="000000" w:themeColor="text1"/>
        </w:rPr>
        <w:t xml:space="preserve">, </w:t>
      </w:r>
      <w:r w:rsidR="0045086C" w:rsidRPr="00F20C72">
        <w:rPr>
          <w:rFonts w:ascii="Arial" w:hAnsi="Arial" w:cs="Arial"/>
          <w:bCs/>
          <w:color w:val="000000" w:themeColor="text1"/>
        </w:rPr>
        <w:t>Autorizație</w:t>
      </w:r>
      <w:r w:rsidRPr="00F20C72">
        <w:rPr>
          <w:rFonts w:ascii="Arial" w:hAnsi="Arial" w:cs="Arial"/>
          <w:bCs/>
          <w:color w:val="000000" w:themeColor="text1"/>
        </w:rPr>
        <w:t xml:space="preserve"> de </w:t>
      </w:r>
      <w:r w:rsidR="0045086C" w:rsidRPr="00F20C72">
        <w:rPr>
          <w:rFonts w:ascii="Arial" w:hAnsi="Arial" w:cs="Arial"/>
          <w:bCs/>
          <w:color w:val="000000" w:themeColor="text1"/>
        </w:rPr>
        <w:t>gospodărire</w:t>
      </w:r>
      <w:r w:rsidRPr="00F20C72">
        <w:rPr>
          <w:rFonts w:ascii="Arial" w:hAnsi="Arial" w:cs="Arial"/>
          <w:bCs/>
          <w:color w:val="000000" w:themeColor="text1"/>
        </w:rPr>
        <w:t xml:space="preserve"> a apelor)</w:t>
      </w:r>
    </w:p>
    <w:p w14:paraId="5B25AF39" w14:textId="77777777" w:rsidR="009A2AAD" w:rsidRPr="0045086C" w:rsidRDefault="009A2AAD" w:rsidP="00A827E1">
      <w:pPr>
        <w:numPr>
          <w:ilvl w:val="1"/>
          <w:numId w:val="23"/>
        </w:numPr>
        <w:spacing w:line="340" w:lineRule="exact"/>
        <w:ind w:left="284" w:hanging="284"/>
        <w:jc w:val="both"/>
        <w:rPr>
          <w:rFonts w:ascii="Arial" w:hAnsi="Arial" w:cs="Arial"/>
          <w:color w:val="000000" w:themeColor="text1"/>
        </w:rPr>
      </w:pPr>
      <w:r w:rsidRPr="0045086C">
        <w:rPr>
          <w:rFonts w:ascii="Arial" w:hAnsi="Arial" w:cs="Arial"/>
          <w:color w:val="000000" w:themeColor="text1"/>
        </w:rPr>
        <w:t>În cazul rezidenților parcurilor industriale, care au aplicat pentru o schema de ajutor de minimis/regional, impozitul pe clădiri se reduce cu 50% față de nivelul standard.</w:t>
      </w:r>
    </w:p>
    <w:p w14:paraId="4FC0119F" w14:textId="77777777" w:rsidR="009A2AAD" w:rsidRDefault="009A2AAD" w:rsidP="00A827E1">
      <w:pPr>
        <w:numPr>
          <w:ilvl w:val="1"/>
          <w:numId w:val="23"/>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Majorarea impozitului pe </w:t>
      </w:r>
      <w:r w:rsidR="0045086C" w:rsidRPr="00F20C72">
        <w:rPr>
          <w:rFonts w:ascii="Arial" w:hAnsi="Arial" w:cs="Arial"/>
          <w:color w:val="000000" w:themeColor="text1"/>
        </w:rPr>
        <w:t>clădiri</w:t>
      </w:r>
      <w:r w:rsidRPr="00F20C72">
        <w:rPr>
          <w:rFonts w:ascii="Arial" w:hAnsi="Arial" w:cs="Arial"/>
          <w:color w:val="000000" w:themeColor="text1"/>
        </w:rPr>
        <w:t xml:space="preserve"> cu 50%, </w:t>
      </w:r>
      <w:r w:rsidRPr="00F20C72">
        <w:rPr>
          <w:rFonts w:ascii="Arial" w:hAnsi="Arial" w:cs="Arial"/>
          <w:bCs/>
          <w:color w:val="000000" w:themeColor="text1"/>
        </w:rPr>
        <w:t xml:space="preserve">pentru </w:t>
      </w:r>
      <w:r w:rsidR="0045086C" w:rsidRPr="00F20C72">
        <w:rPr>
          <w:rFonts w:ascii="Arial" w:hAnsi="Arial" w:cs="Arial"/>
          <w:bCs/>
          <w:color w:val="000000" w:themeColor="text1"/>
        </w:rPr>
        <w:t>construcțiile</w:t>
      </w:r>
      <w:r w:rsidRPr="00F20C72">
        <w:rPr>
          <w:rFonts w:ascii="Arial" w:hAnsi="Arial" w:cs="Arial"/>
          <w:bCs/>
          <w:color w:val="000000" w:themeColor="text1"/>
        </w:rPr>
        <w:t xml:space="preserve"> la care au fost realizate extinderi/au fost construite fără autorizație de construire, p</w:t>
      </w:r>
      <w:r w:rsidR="0045086C">
        <w:rPr>
          <w:rFonts w:ascii="Arial" w:hAnsi="Arial" w:cs="Arial"/>
          <w:bCs/>
          <w:color w:val="000000" w:themeColor="text1"/>
        </w:rPr>
        <w:t>â</w:t>
      </w:r>
      <w:r w:rsidRPr="00F20C72">
        <w:rPr>
          <w:rFonts w:ascii="Arial" w:hAnsi="Arial" w:cs="Arial"/>
          <w:bCs/>
          <w:color w:val="000000" w:themeColor="text1"/>
        </w:rPr>
        <w:t>n</w:t>
      </w:r>
      <w:r w:rsidR="0045086C">
        <w:rPr>
          <w:rFonts w:ascii="Arial" w:hAnsi="Arial" w:cs="Arial"/>
          <w:bCs/>
          <w:color w:val="000000" w:themeColor="text1"/>
        </w:rPr>
        <w:t>ă</w:t>
      </w:r>
      <w:r w:rsidRPr="00F20C72">
        <w:rPr>
          <w:rFonts w:ascii="Arial" w:hAnsi="Arial" w:cs="Arial"/>
          <w:bCs/>
          <w:color w:val="000000" w:themeColor="text1"/>
        </w:rPr>
        <w:t xml:space="preserve"> la data </w:t>
      </w:r>
      <w:r w:rsidR="0045086C" w:rsidRPr="00F20C72">
        <w:rPr>
          <w:rFonts w:ascii="Arial" w:hAnsi="Arial" w:cs="Arial"/>
          <w:bCs/>
          <w:color w:val="000000" w:themeColor="text1"/>
        </w:rPr>
        <w:t>intrării</w:t>
      </w:r>
      <w:r w:rsidRPr="00F20C72">
        <w:rPr>
          <w:rFonts w:ascii="Arial" w:hAnsi="Arial" w:cs="Arial"/>
          <w:bCs/>
          <w:color w:val="000000" w:themeColor="text1"/>
        </w:rPr>
        <w:t xml:space="preserve"> in legalitate</w:t>
      </w:r>
      <w:r w:rsidRPr="00F20C72">
        <w:rPr>
          <w:rFonts w:ascii="Arial" w:hAnsi="Arial" w:cs="Arial"/>
          <w:color w:val="000000" w:themeColor="text1"/>
        </w:rPr>
        <w:t>.</w:t>
      </w:r>
    </w:p>
    <w:p w14:paraId="1670DA87" w14:textId="77777777" w:rsidR="0045086C" w:rsidRDefault="0045086C" w:rsidP="00A827E1">
      <w:pPr>
        <w:numPr>
          <w:ilvl w:val="1"/>
          <w:numId w:val="23"/>
        </w:numPr>
        <w:spacing w:line="340" w:lineRule="exact"/>
        <w:ind w:left="284" w:hanging="284"/>
        <w:jc w:val="both"/>
        <w:rPr>
          <w:rFonts w:ascii="Arial" w:hAnsi="Arial" w:cs="Arial"/>
          <w:color w:val="000000" w:themeColor="text1"/>
        </w:rPr>
      </w:pPr>
      <w:r w:rsidRPr="0045086C">
        <w:rPr>
          <w:rFonts w:ascii="Arial" w:hAnsi="Arial" w:cs="Arial"/>
          <w:color w:val="000000" w:themeColor="text1"/>
        </w:rPr>
        <w:t>Majorare impozitului pe clădiri cu 50% pentru clădirile utilizate de operatori economici cu activități economice având cod CAEN principal 9200 - Activități de jocuri de noroc si pariuri (activitate principală conform înregistrărilor la Oficiul</w:t>
      </w:r>
      <w:r>
        <w:rPr>
          <w:rFonts w:ascii="Arial" w:hAnsi="Arial" w:cs="Arial"/>
          <w:color w:val="000000" w:themeColor="text1"/>
        </w:rPr>
        <w:t xml:space="preserve"> </w:t>
      </w:r>
      <w:r w:rsidRPr="0045086C">
        <w:rPr>
          <w:rFonts w:ascii="Arial" w:hAnsi="Arial" w:cs="Arial"/>
          <w:color w:val="000000" w:themeColor="text1"/>
        </w:rPr>
        <w:t>Registrul Comerțului).</w:t>
      </w:r>
    </w:p>
    <w:p w14:paraId="0A62DFA4" w14:textId="28DEF547" w:rsidR="00A827E1" w:rsidRPr="00344F57" w:rsidRDefault="00A827E1" w:rsidP="00A827E1">
      <w:pPr>
        <w:pStyle w:val="ListParagraph"/>
        <w:numPr>
          <w:ilvl w:val="1"/>
          <w:numId w:val="23"/>
        </w:numPr>
        <w:tabs>
          <w:tab w:val="left" w:pos="284"/>
        </w:tabs>
        <w:spacing w:line="276" w:lineRule="auto"/>
        <w:ind w:left="284" w:hanging="284"/>
        <w:jc w:val="both"/>
        <w:rPr>
          <w:rFonts w:ascii="Arial" w:hAnsi="Arial" w:cs="Arial"/>
          <w:color w:val="000000" w:themeColor="text1"/>
        </w:rPr>
      </w:pPr>
      <w:r w:rsidRPr="00344F57">
        <w:rPr>
          <w:rFonts w:ascii="Arial" w:hAnsi="Arial" w:cs="Arial"/>
          <w:color w:val="000000" w:themeColor="text1"/>
        </w:rPr>
        <w:t>Majorare impozitului pe clădiri prin aplicarea cotei adiționale de 50% la cota stabilită prin hotărârea consiliului Local pentru clădirile</w:t>
      </w:r>
      <w:r w:rsidR="00154F21" w:rsidRPr="00344F57">
        <w:rPr>
          <w:rFonts w:ascii="Arial" w:hAnsi="Arial" w:cs="Arial"/>
          <w:color w:val="000000" w:themeColor="text1"/>
        </w:rPr>
        <w:t xml:space="preserve"> persoanelor fizice</w:t>
      </w:r>
      <w:r w:rsidRPr="00344F57">
        <w:rPr>
          <w:rFonts w:ascii="Arial" w:hAnsi="Arial" w:cs="Arial"/>
          <w:color w:val="000000" w:themeColor="text1"/>
        </w:rPr>
        <w:t xml:space="preserve">, altele </w:t>
      </w:r>
      <w:r w:rsidR="00154F21" w:rsidRPr="00344F57">
        <w:rPr>
          <w:rFonts w:ascii="Arial" w:hAnsi="Arial" w:cs="Arial"/>
          <w:color w:val="000000" w:themeColor="text1"/>
        </w:rPr>
        <w:t>decât</w:t>
      </w:r>
      <w:r w:rsidRPr="00344F57">
        <w:rPr>
          <w:rFonts w:ascii="Arial" w:hAnsi="Arial" w:cs="Arial"/>
          <w:color w:val="000000" w:themeColor="text1"/>
        </w:rPr>
        <w:t xml:space="preserve"> cele de domiciliu. Nu intră sub incidența prezentei prevederi clădirile rezidențiale ale persoanelor fizice dobândite prin succesiune legală și clădirile nerezidențiale ale acestora.</w:t>
      </w:r>
    </w:p>
    <w:p w14:paraId="027C37C0" w14:textId="77777777" w:rsidR="0062405B" w:rsidRDefault="0062405B" w:rsidP="005225C8">
      <w:pPr>
        <w:spacing w:line="340" w:lineRule="exact"/>
        <w:ind w:left="284"/>
        <w:jc w:val="both"/>
        <w:rPr>
          <w:rFonts w:ascii="Arial" w:hAnsi="Arial" w:cs="Arial"/>
          <w:color w:val="000000" w:themeColor="text1"/>
          <w:sz w:val="10"/>
          <w:szCs w:val="10"/>
        </w:rPr>
      </w:pPr>
    </w:p>
    <w:p w14:paraId="173DAB8B" w14:textId="77777777" w:rsidR="00344F57" w:rsidRDefault="00344F57" w:rsidP="005225C8">
      <w:pPr>
        <w:spacing w:line="340" w:lineRule="exact"/>
        <w:ind w:left="284"/>
        <w:jc w:val="both"/>
        <w:rPr>
          <w:rFonts w:ascii="Arial" w:hAnsi="Arial" w:cs="Arial"/>
          <w:color w:val="000000" w:themeColor="text1"/>
          <w:sz w:val="10"/>
          <w:szCs w:val="10"/>
        </w:rPr>
      </w:pPr>
    </w:p>
    <w:p w14:paraId="33EAA660" w14:textId="77777777" w:rsidR="00344F57" w:rsidRDefault="00344F57" w:rsidP="005225C8">
      <w:pPr>
        <w:spacing w:line="340" w:lineRule="exact"/>
        <w:ind w:left="284"/>
        <w:jc w:val="both"/>
        <w:rPr>
          <w:rFonts w:ascii="Arial" w:hAnsi="Arial" w:cs="Arial"/>
          <w:color w:val="000000" w:themeColor="text1"/>
          <w:sz w:val="10"/>
          <w:szCs w:val="10"/>
        </w:rPr>
      </w:pPr>
    </w:p>
    <w:p w14:paraId="4BFD712A" w14:textId="77777777" w:rsidR="00344F57" w:rsidRDefault="00344F57" w:rsidP="005225C8">
      <w:pPr>
        <w:spacing w:line="340" w:lineRule="exact"/>
        <w:ind w:left="284"/>
        <w:jc w:val="both"/>
        <w:rPr>
          <w:rFonts w:ascii="Arial" w:hAnsi="Arial" w:cs="Arial"/>
          <w:color w:val="000000" w:themeColor="text1"/>
          <w:sz w:val="10"/>
          <w:szCs w:val="10"/>
        </w:rPr>
      </w:pPr>
    </w:p>
    <w:p w14:paraId="727377E5" w14:textId="77777777" w:rsidR="009A2AAD" w:rsidRPr="00F20C72" w:rsidRDefault="009A2AAD" w:rsidP="009A2AAD">
      <w:pPr>
        <w:numPr>
          <w:ilvl w:val="0"/>
          <w:numId w:val="27"/>
        </w:numPr>
        <w:spacing w:line="340" w:lineRule="exact"/>
        <w:ind w:left="851" w:hanging="567"/>
        <w:jc w:val="both"/>
        <w:rPr>
          <w:rFonts w:ascii="Arial" w:hAnsi="Arial" w:cs="Arial"/>
          <w:b/>
          <w:color w:val="000000" w:themeColor="text1"/>
        </w:rPr>
      </w:pPr>
      <w:r w:rsidRPr="00F20C72">
        <w:rPr>
          <w:rFonts w:ascii="Arial" w:hAnsi="Arial" w:cs="Arial"/>
          <w:b/>
          <w:color w:val="000000" w:themeColor="text1"/>
        </w:rPr>
        <w:lastRenderedPageBreak/>
        <w:t>Impozitul pe terenuri</w:t>
      </w:r>
    </w:p>
    <w:p w14:paraId="52CB8068" w14:textId="77777777" w:rsidR="009A2AAD" w:rsidRPr="00F20C72" w:rsidRDefault="009A2AAD" w:rsidP="009A2AAD">
      <w:pPr>
        <w:ind w:left="851"/>
        <w:jc w:val="both"/>
        <w:rPr>
          <w:rFonts w:ascii="Arial" w:hAnsi="Arial" w:cs="Arial"/>
          <w:b/>
          <w:color w:val="000000" w:themeColor="text1"/>
        </w:rPr>
      </w:pPr>
    </w:p>
    <w:p w14:paraId="6409FC0E" w14:textId="77777777" w:rsidR="009A2AAD" w:rsidRPr="00F20C72" w:rsidRDefault="009A2AAD" w:rsidP="009A2AAD">
      <w:pPr>
        <w:numPr>
          <w:ilvl w:val="0"/>
          <w:numId w:val="33"/>
        </w:numPr>
        <w:spacing w:line="340" w:lineRule="exact"/>
        <w:ind w:left="284" w:hanging="284"/>
        <w:jc w:val="both"/>
        <w:rPr>
          <w:rFonts w:ascii="Arial" w:hAnsi="Arial" w:cs="Arial"/>
          <w:color w:val="000000" w:themeColor="text1"/>
        </w:rPr>
      </w:pPr>
      <w:r w:rsidRPr="00F20C72">
        <w:rPr>
          <w:rFonts w:ascii="Arial" w:hAnsi="Arial" w:cs="Arial"/>
          <w:color w:val="000000" w:themeColor="text1"/>
        </w:rPr>
        <w:t xml:space="preserve">Nivelurile </w:t>
      </w:r>
      <w:r w:rsidR="00AA6599" w:rsidRPr="00F20C72">
        <w:rPr>
          <w:rFonts w:ascii="Arial" w:hAnsi="Arial" w:cs="Arial"/>
          <w:color w:val="000000" w:themeColor="text1"/>
        </w:rPr>
        <w:t xml:space="preserve">impozitelor </w:t>
      </w:r>
      <w:r w:rsidRPr="00F20C72">
        <w:rPr>
          <w:rFonts w:ascii="Arial" w:hAnsi="Arial" w:cs="Arial"/>
          <w:color w:val="000000" w:themeColor="text1"/>
        </w:rPr>
        <w:t>stabilite în sume fixe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sidR="00DE2E8F">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 1</w:t>
      </w:r>
      <w:r w:rsidRPr="00F20C72">
        <w:rPr>
          <w:rFonts w:ascii="Arial" w:hAnsi="Arial" w:cs="Arial"/>
          <w:color w:val="000000" w:themeColor="text1"/>
        </w:rPr>
        <w:t>, care face parte integrantă din prezenta hotărâre;</w:t>
      </w:r>
    </w:p>
    <w:p w14:paraId="6E17A2F7" w14:textId="77777777" w:rsidR="00C81038" w:rsidRPr="00F20C72" w:rsidRDefault="00C81038" w:rsidP="00F20C72">
      <w:pPr>
        <w:numPr>
          <w:ilvl w:val="0"/>
          <w:numId w:val="33"/>
        </w:numPr>
        <w:spacing w:line="340" w:lineRule="exact"/>
        <w:ind w:left="284" w:hanging="284"/>
        <w:jc w:val="both"/>
        <w:rPr>
          <w:rFonts w:ascii="Arial" w:hAnsi="Arial" w:cs="Arial"/>
        </w:rPr>
      </w:pPr>
      <w:r w:rsidRPr="00F20C72">
        <w:rPr>
          <w:rFonts w:ascii="Arial" w:hAnsi="Arial" w:cs="Arial"/>
        </w:rPr>
        <w:t xml:space="preserve">Impozitul/taxa pe teren se </w:t>
      </w:r>
      <w:r w:rsidR="006529E7" w:rsidRPr="00F20C72">
        <w:rPr>
          <w:rFonts w:ascii="Arial" w:hAnsi="Arial" w:cs="Arial"/>
        </w:rPr>
        <w:t>stabilește</w:t>
      </w:r>
      <w:r w:rsidRPr="00F20C72">
        <w:rPr>
          <w:rFonts w:ascii="Arial" w:hAnsi="Arial" w:cs="Arial"/>
        </w:rPr>
        <w:t xml:space="preserve"> prin </w:t>
      </w:r>
      <w:r w:rsidR="006529E7" w:rsidRPr="00F20C72">
        <w:rPr>
          <w:rFonts w:ascii="Arial" w:hAnsi="Arial" w:cs="Arial"/>
        </w:rPr>
        <w:t>înmulțirea</w:t>
      </w:r>
      <w:r w:rsidRPr="00F20C72">
        <w:rPr>
          <w:rFonts w:ascii="Arial" w:hAnsi="Arial" w:cs="Arial"/>
        </w:rPr>
        <w:t xml:space="preserve"> </w:t>
      </w:r>
      <w:r w:rsidR="00AA6599" w:rsidRPr="00F20C72">
        <w:rPr>
          <w:rFonts w:ascii="Arial" w:hAnsi="Arial" w:cs="Arial"/>
        </w:rPr>
        <w:t xml:space="preserve">nivelului impozitului pe u.m </w:t>
      </w:r>
      <w:r w:rsidR="00C6504E" w:rsidRPr="00F20C72">
        <w:rPr>
          <w:rFonts w:ascii="Arial" w:hAnsi="Arial" w:cs="Arial"/>
        </w:rPr>
        <w:t>prevăzute în anexă</w:t>
      </w:r>
      <w:r w:rsidR="00AA6599" w:rsidRPr="00F20C72">
        <w:rPr>
          <w:rFonts w:ascii="Arial" w:hAnsi="Arial" w:cs="Arial"/>
        </w:rPr>
        <w:t>,</w:t>
      </w:r>
      <w:r w:rsidR="00C6504E" w:rsidRPr="00F20C72">
        <w:rPr>
          <w:rFonts w:ascii="Arial" w:hAnsi="Arial" w:cs="Arial"/>
        </w:rPr>
        <w:t xml:space="preserve"> cu suprafața</w:t>
      </w:r>
      <w:r w:rsidRPr="00F20C72">
        <w:rPr>
          <w:rFonts w:ascii="Arial" w:hAnsi="Arial" w:cs="Arial"/>
        </w:rPr>
        <w:t xml:space="preserve"> terenului</w:t>
      </w:r>
      <w:r w:rsidR="00C6504E" w:rsidRPr="00F20C72">
        <w:rPr>
          <w:rFonts w:ascii="Arial" w:hAnsi="Arial" w:cs="Arial"/>
        </w:rPr>
        <w:t xml:space="preserve">. </w:t>
      </w:r>
    </w:p>
    <w:p w14:paraId="1BD3BD91" w14:textId="77777777" w:rsidR="009A2AAD" w:rsidRPr="00F20C72" w:rsidRDefault="009A2AAD" w:rsidP="009A2AAD">
      <w:pPr>
        <w:numPr>
          <w:ilvl w:val="0"/>
          <w:numId w:val="33"/>
        </w:numPr>
        <w:spacing w:line="340" w:lineRule="exact"/>
        <w:ind w:left="284" w:hanging="284"/>
        <w:jc w:val="both"/>
        <w:rPr>
          <w:rFonts w:ascii="Arial" w:hAnsi="Arial" w:cs="Arial"/>
          <w:color w:val="000000" w:themeColor="text1"/>
        </w:rPr>
      </w:pPr>
      <w:r w:rsidRPr="00F20C72">
        <w:rPr>
          <w:rFonts w:ascii="Arial" w:hAnsi="Arial" w:cs="Arial"/>
          <w:color w:val="000000" w:themeColor="text1"/>
        </w:rPr>
        <w:t>Majorarea impozitului pe terenurile neîngrijite se menține la 500%.</w:t>
      </w:r>
    </w:p>
    <w:p w14:paraId="251C2371" w14:textId="77777777" w:rsidR="009A2AAD" w:rsidRPr="00F20C72" w:rsidRDefault="009A2AAD" w:rsidP="009A2AAD">
      <w:pPr>
        <w:numPr>
          <w:ilvl w:val="0"/>
          <w:numId w:val="33"/>
        </w:numPr>
        <w:autoSpaceDE w:val="0"/>
        <w:autoSpaceDN w:val="0"/>
        <w:adjustRightInd w:val="0"/>
        <w:spacing w:line="340" w:lineRule="exact"/>
        <w:ind w:left="284" w:hanging="284"/>
        <w:jc w:val="both"/>
        <w:rPr>
          <w:rFonts w:ascii="Arial" w:hAnsi="Arial" w:cs="Arial"/>
          <w:color w:val="000000" w:themeColor="text1"/>
        </w:rPr>
      </w:pPr>
      <w:r w:rsidRPr="00F20C72">
        <w:rPr>
          <w:rFonts w:ascii="Arial" w:hAnsi="Arial" w:cs="Arial"/>
          <w:color w:val="000000" w:themeColor="text1"/>
        </w:rPr>
        <w:t>Majorarea cu 50% a impozitului pe</w:t>
      </w:r>
      <w:r w:rsidR="00893DC1" w:rsidRPr="00F20C72">
        <w:rPr>
          <w:rFonts w:ascii="Arial" w:hAnsi="Arial" w:cs="Arial"/>
          <w:color w:val="000000" w:themeColor="text1"/>
        </w:rPr>
        <w:t xml:space="preserve"> </w:t>
      </w:r>
      <w:r w:rsidRPr="00F20C72">
        <w:rPr>
          <w:rFonts w:ascii="Arial" w:hAnsi="Arial" w:cs="Arial"/>
          <w:color w:val="000000" w:themeColor="text1"/>
        </w:rPr>
        <w:t xml:space="preserve">terenurile construibile, fără construcții edificate, având front stradal la străzile din Ansamblul urban „Centrul istoric Oradea” conform HCL nr. 827/2017 </w:t>
      </w:r>
      <w:r w:rsidRPr="00F20C72">
        <w:rPr>
          <w:rFonts w:ascii="Arial" w:hAnsi="Arial" w:cs="Arial"/>
          <w:bCs/>
          <w:color w:val="000000" w:themeColor="text1"/>
        </w:rPr>
        <w:t>privind aprobarea regulamentului pentru stimularea dezvoltării Centrului Istoric al Municipiului Oradea.</w:t>
      </w:r>
    </w:p>
    <w:p w14:paraId="43886FA1" w14:textId="77777777" w:rsidR="009A2AAD" w:rsidRPr="00F20C72" w:rsidRDefault="009A2AAD" w:rsidP="009A2AAD">
      <w:pPr>
        <w:numPr>
          <w:ilvl w:val="0"/>
          <w:numId w:val="33"/>
        </w:numPr>
        <w:autoSpaceDE w:val="0"/>
        <w:autoSpaceDN w:val="0"/>
        <w:adjustRightInd w:val="0"/>
        <w:spacing w:line="340" w:lineRule="exact"/>
        <w:ind w:left="284" w:hanging="284"/>
        <w:jc w:val="both"/>
        <w:rPr>
          <w:rFonts w:ascii="Arial" w:hAnsi="Arial" w:cs="Arial"/>
          <w:color w:val="000000" w:themeColor="text1"/>
        </w:rPr>
      </w:pPr>
      <w:r w:rsidRPr="00F20C72">
        <w:rPr>
          <w:rFonts w:ascii="Arial" w:hAnsi="Arial" w:cs="Arial"/>
          <w:color w:val="000000" w:themeColor="text1"/>
        </w:rPr>
        <w:t>Majorarea cu 50% a impozitului pe</w:t>
      </w:r>
      <w:r w:rsidR="00893DC1" w:rsidRPr="00F20C72">
        <w:rPr>
          <w:rFonts w:ascii="Arial" w:hAnsi="Arial" w:cs="Arial"/>
          <w:color w:val="000000" w:themeColor="text1"/>
        </w:rPr>
        <w:t xml:space="preserve"> </w:t>
      </w:r>
      <w:r w:rsidRPr="00F20C72">
        <w:rPr>
          <w:rFonts w:ascii="Arial" w:hAnsi="Arial" w:cs="Arial"/>
          <w:color w:val="000000" w:themeColor="text1"/>
        </w:rPr>
        <w:t>terenurile construibile, fără construcții edificate, având front stradal pe arterele principale ale orașului.</w:t>
      </w:r>
    </w:p>
    <w:p w14:paraId="642F5B90" w14:textId="77777777" w:rsidR="009A2AAD" w:rsidRDefault="009A2AAD" w:rsidP="000979E4">
      <w:pPr>
        <w:numPr>
          <w:ilvl w:val="0"/>
          <w:numId w:val="33"/>
        </w:numPr>
        <w:autoSpaceDE w:val="0"/>
        <w:autoSpaceDN w:val="0"/>
        <w:adjustRightInd w:val="0"/>
        <w:ind w:left="284" w:hanging="284"/>
        <w:jc w:val="both"/>
        <w:rPr>
          <w:rFonts w:ascii="Arial" w:hAnsi="Arial" w:cs="Arial"/>
          <w:color w:val="000000" w:themeColor="text1"/>
        </w:rPr>
      </w:pPr>
      <w:r w:rsidRPr="0045086C">
        <w:rPr>
          <w:rFonts w:ascii="Arial" w:hAnsi="Arial" w:cs="Arial"/>
          <w:color w:val="000000" w:themeColor="text1"/>
        </w:rPr>
        <w:t>În cazul rezidenților parcurilor industriale, care au aplicat pentru o schema de ajutor de minimis/regional, impozitul pe teren se reduce cu 50% față de nivelul standard.</w:t>
      </w:r>
    </w:p>
    <w:p w14:paraId="0A05DF54" w14:textId="51B1D6BE" w:rsidR="00992D79" w:rsidRPr="0045086C" w:rsidRDefault="00992D79" w:rsidP="00992D79">
      <w:pPr>
        <w:numPr>
          <w:ilvl w:val="0"/>
          <w:numId w:val="33"/>
        </w:numPr>
        <w:autoSpaceDE w:val="0"/>
        <w:autoSpaceDN w:val="0"/>
        <w:adjustRightInd w:val="0"/>
        <w:ind w:left="284" w:hanging="284"/>
        <w:jc w:val="both"/>
        <w:rPr>
          <w:rFonts w:ascii="Arial" w:hAnsi="Arial" w:cs="Arial"/>
          <w:color w:val="000000" w:themeColor="text1"/>
        </w:rPr>
      </w:pPr>
      <w:r w:rsidRPr="00992D79">
        <w:rPr>
          <w:rFonts w:ascii="Arial" w:hAnsi="Arial" w:cs="Arial"/>
          <w:color w:val="000000" w:themeColor="text1"/>
        </w:rPr>
        <w:t xml:space="preserve">Majorare impozitului pe </w:t>
      </w:r>
      <w:r>
        <w:rPr>
          <w:rFonts w:ascii="Arial" w:hAnsi="Arial" w:cs="Arial"/>
          <w:color w:val="000000" w:themeColor="text1"/>
        </w:rPr>
        <w:t>terenurile agricole din intravilan și extravilan</w:t>
      </w:r>
      <w:r w:rsidRPr="00992D79">
        <w:rPr>
          <w:rFonts w:ascii="Arial" w:hAnsi="Arial" w:cs="Arial"/>
          <w:color w:val="000000" w:themeColor="text1"/>
        </w:rPr>
        <w:t xml:space="preserve"> prin aplicarea cotei adiționale de </w:t>
      </w:r>
      <w:r>
        <w:rPr>
          <w:rFonts w:ascii="Arial" w:hAnsi="Arial" w:cs="Arial"/>
          <w:color w:val="000000" w:themeColor="text1"/>
        </w:rPr>
        <w:t>10</w:t>
      </w:r>
      <w:r w:rsidRPr="00992D79">
        <w:rPr>
          <w:rFonts w:ascii="Arial" w:hAnsi="Arial" w:cs="Arial"/>
          <w:color w:val="000000" w:themeColor="text1"/>
        </w:rPr>
        <w:t xml:space="preserve">0% la </w:t>
      </w:r>
      <w:r>
        <w:rPr>
          <w:rFonts w:ascii="Arial" w:hAnsi="Arial" w:cs="Arial"/>
          <w:color w:val="000000" w:themeColor="text1"/>
        </w:rPr>
        <w:t>nivelul maxim al valorilor stabilite de Codul Fiscal</w:t>
      </w:r>
      <w:r w:rsidRPr="00992D79">
        <w:rPr>
          <w:rFonts w:ascii="Arial" w:hAnsi="Arial" w:cs="Arial"/>
          <w:color w:val="000000" w:themeColor="text1"/>
        </w:rPr>
        <w:t>.</w:t>
      </w:r>
    </w:p>
    <w:p w14:paraId="07D8889F" w14:textId="77777777" w:rsidR="00D91D12" w:rsidRDefault="00D91D12" w:rsidP="000979E4">
      <w:pPr>
        <w:autoSpaceDE w:val="0"/>
        <w:autoSpaceDN w:val="0"/>
        <w:adjustRightInd w:val="0"/>
        <w:ind w:left="284"/>
        <w:jc w:val="both"/>
        <w:rPr>
          <w:rFonts w:ascii="Arial" w:hAnsi="Arial" w:cs="Arial"/>
          <w:color w:val="000000" w:themeColor="text1"/>
        </w:rPr>
      </w:pPr>
    </w:p>
    <w:p w14:paraId="5E62E4C4" w14:textId="77777777" w:rsidR="009A2AAD" w:rsidRPr="00F20C72" w:rsidRDefault="009A2AAD" w:rsidP="000979E4">
      <w:pPr>
        <w:numPr>
          <w:ilvl w:val="0"/>
          <w:numId w:val="27"/>
        </w:numPr>
        <w:ind w:left="851" w:hanging="567"/>
        <w:jc w:val="both"/>
        <w:rPr>
          <w:rFonts w:ascii="Arial" w:hAnsi="Arial" w:cs="Arial"/>
          <w:b/>
          <w:color w:val="000000" w:themeColor="text1"/>
        </w:rPr>
      </w:pPr>
      <w:r w:rsidRPr="00F20C72">
        <w:rPr>
          <w:rFonts w:ascii="Arial" w:hAnsi="Arial" w:cs="Arial"/>
          <w:b/>
          <w:color w:val="000000" w:themeColor="text1"/>
        </w:rPr>
        <w:t>Impozitul pe mijloacele de transport</w:t>
      </w:r>
    </w:p>
    <w:p w14:paraId="12EF1463" w14:textId="77777777" w:rsidR="00D91D12" w:rsidRDefault="00D91D12" w:rsidP="00AA6599">
      <w:pPr>
        <w:ind w:firstLine="284"/>
        <w:jc w:val="both"/>
        <w:rPr>
          <w:rFonts w:ascii="Arial" w:hAnsi="Arial" w:cs="Arial"/>
          <w:color w:val="000000" w:themeColor="text1"/>
        </w:rPr>
      </w:pPr>
    </w:p>
    <w:p w14:paraId="78EDE3FE" w14:textId="77777777" w:rsidR="009A2AAD" w:rsidRDefault="009A2AAD" w:rsidP="00AA6599">
      <w:pPr>
        <w:ind w:firstLine="284"/>
        <w:jc w:val="both"/>
        <w:rPr>
          <w:rFonts w:ascii="Arial" w:hAnsi="Arial" w:cs="Arial"/>
          <w:color w:val="000000" w:themeColor="text1"/>
        </w:rPr>
      </w:pPr>
      <w:r w:rsidRPr="00F20C72">
        <w:rPr>
          <w:rFonts w:ascii="Arial" w:hAnsi="Arial" w:cs="Arial"/>
          <w:color w:val="000000" w:themeColor="text1"/>
        </w:rPr>
        <w:t>Nivelurile</w:t>
      </w:r>
      <w:r w:rsidR="00AA6599" w:rsidRPr="00F20C72">
        <w:rPr>
          <w:rFonts w:ascii="Arial" w:hAnsi="Arial" w:cs="Arial"/>
          <w:color w:val="000000" w:themeColor="text1"/>
        </w:rPr>
        <w:t xml:space="preserve"> impozitelor</w:t>
      </w:r>
      <w:r w:rsidRPr="00F20C72">
        <w:rPr>
          <w:rFonts w:ascii="Arial" w:hAnsi="Arial" w:cs="Arial"/>
          <w:color w:val="000000" w:themeColor="text1"/>
        </w:rPr>
        <w:t xml:space="preserve"> stabilite în sume fixe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sidR="00FD64E0">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nr.1</w:t>
      </w:r>
      <w:r w:rsidRPr="00F20C72">
        <w:rPr>
          <w:rFonts w:ascii="Arial" w:hAnsi="Arial" w:cs="Arial"/>
          <w:color w:val="000000" w:themeColor="text1"/>
        </w:rPr>
        <w:t>, care face parte integrantă din prezenta hotărâre;</w:t>
      </w:r>
    </w:p>
    <w:p w14:paraId="1E46EC7F" w14:textId="53A30276" w:rsidR="00117CC0" w:rsidRDefault="00117CC0" w:rsidP="00117CC0">
      <w:pPr>
        <w:pStyle w:val="ListParagraph"/>
        <w:numPr>
          <w:ilvl w:val="3"/>
          <w:numId w:val="33"/>
        </w:numPr>
        <w:ind w:left="426"/>
        <w:jc w:val="both"/>
        <w:rPr>
          <w:rFonts w:ascii="Arial" w:hAnsi="Arial" w:cs="Arial"/>
          <w:color w:val="000000" w:themeColor="text1"/>
        </w:rPr>
      </w:pPr>
      <w:bookmarkStart w:id="0" w:name="_GoBack"/>
      <w:r w:rsidRPr="00117CC0">
        <w:rPr>
          <w:rFonts w:ascii="Arial" w:hAnsi="Arial" w:cs="Arial"/>
          <w:color w:val="000000" w:themeColor="text1"/>
        </w:rPr>
        <w:t>Reducerea cu 30% a impozitului pe mijloacele de transport hibride cu emisii de CO2 mai mici sau egale cu 50g/km.</w:t>
      </w:r>
    </w:p>
    <w:p w14:paraId="7AE488E8" w14:textId="7B0418C0" w:rsidR="00117CC0" w:rsidRPr="00117CC0" w:rsidRDefault="00117CC0" w:rsidP="00117CC0">
      <w:pPr>
        <w:pStyle w:val="ListParagraph"/>
        <w:numPr>
          <w:ilvl w:val="3"/>
          <w:numId w:val="33"/>
        </w:numPr>
        <w:ind w:left="426"/>
        <w:jc w:val="both"/>
        <w:rPr>
          <w:rFonts w:ascii="Arial" w:hAnsi="Arial" w:cs="Arial"/>
          <w:color w:val="000000" w:themeColor="text1"/>
        </w:rPr>
      </w:pPr>
      <w:r>
        <w:rPr>
          <w:rFonts w:ascii="Arial" w:hAnsi="Arial" w:cs="Arial"/>
          <w:color w:val="000000" w:themeColor="text1"/>
        </w:rPr>
        <w:t xml:space="preserve">Majorarea </w:t>
      </w:r>
      <w:r w:rsidRPr="00117CC0">
        <w:rPr>
          <w:rFonts w:ascii="Arial" w:hAnsi="Arial" w:cs="Arial"/>
          <w:color w:val="000000" w:themeColor="text1"/>
        </w:rPr>
        <w:t xml:space="preserve">impozitului pe </w:t>
      </w:r>
      <w:r w:rsidR="005A100F">
        <w:rPr>
          <w:rFonts w:ascii="Arial" w:hAnsi="Arial" w:cs="Arial"/>
          <w:color w:val="000000" w:themeColor="text1"/>
        </w:rPr>
        <w:t>autoturismele</w:t>
      </w:r>
      <w:r>
        <w:rPr>
          <w:rFonts w:ascii="Arial" w:hAnsi="Arial" w:cs="Arial"/>
          <w:color w:val="000000" w:themeColor="text1"/>
        </w:rPr>
        <w:t xml:space="preserve"> </w:t>
      </w:r>
      <w:r w:rsidR="004F5552">
        <w:rPr>
          <w:rFonts w:ascii="Arial" w:hAnsi="Arial" w:cs="Arial"/>
          <w:color w:val="000000" w:themeColor="text1"/>
        </w:rPr>
        <w:t xml:space="preserve">cu </w:t>
      </w:r>
      <w:r w:rsidR="005A100F">
        <w:rPr>
          <w:rFonts w:ascii="Arial" w:hAnsi="Arial" w:cs="Arial"/>
          <w:color w:val="000000" w:themeColor="text1"/>
        </w:rPr>
        <w:t>capacitate cilindrică de peste 1600 cmc.</w:t>
      </w:r>
    </w:p>
    <w:bookmarkEnd w:id="0"/>
    <w:p w14:paraId="595072CB" w14:textId="77777777" w:rsidR="001F465D" w:rsidRPr="00DF283D" w:rsidRDefault="001F465D" w:rsidP="000979E4">
      <w:pPr>
        <w:jc w:val="both"/>
        <w:rPr>
          <w:rFonts w:ascii="Arial" w:hAnsi="Arial" w:cs="Arial"/>
          <w:color w:val="000000" w:themeColor="text1"/>
          <w:sz w:val="10"/>
          <w:szCs w:val="10"/>
        </w:rPr>
      </w:pPr>
    </w:p>
    <w:p w14:paraId="7E50C8C2" w14:textId="77777777" w:rsidR="009A2AAD" w:rsidRPr="00F20C72" w:rsidRDefault="009A2AAD" w:rsidP="000979E4">
      <w:pPr>
        <w:numPr>
          <w:ilvl w:val="0"/>
          <w:numId w:val="29"/>
        </w:numPr>
        <w:ind w:hanging="436"/>
        <w:jc w:val="both"/>
        <w:rPr>
          <w:rFonts w:ascii="Arial" w:hAnsi="Arial" w:cs="Arial"/>
          <w:b/>
          <w:color w:val="000000" w:themeColor="text1"/>
          <w:lang w:val="en-GB"/>
        </w:rPr>
      </w:pPr>
      <w:r w:rsidRPr="00F20C72">
        <w:rPr>
          <w:rFonts w:ascii="Arial" w:hAnsi="Arial" w:cs="Arial"/>
          <w:b/>
          <w:color w:val="000000" w:themeColor="text1"/>
        </w:rPr>
        <w:t xml:space="preserve">Taxa pentru eliberarea certificatelor, avizelor şi </w:t>
      </w:r>
      <w:r w:rsidR="001803BC" w:rsidRPr="00F20C72">
        <w:rPr>
          <w:rFonts w:ascii="Arial" w:hAnsi="Arial" w:cs="Arial"/>
          <w:b/>
          <w:color w:val="000000" w:themeColor="text1"/>
        </w:rPr>
        <w:t>autorizațiilor</w:t>
      </w:r>
    </w:p>
    <w:p w14:paraId="7C32B3B5" w14:textId="77777777" w:rsidR="009A2AAD" w:rsidRPr="00F20C72" w:rsidRDefault="009A2AAD" w:rsidP="000979E4">
      <w:pPr>
        <w:ind w:firstLine="284"/>
        <w:jc w:val="both"/>
        <w:rPr>
          <w:rFonts w:ascii="Arial" w:hAnsi="Arial" w:cs="Arial"/>
          <w:color w:val="000000" w:themeColor="text1"/>
        </w:rPr>
      </w:pPr>
      <w:r w:rsidRPr="00F20C72">
        <w:rPr>
          <w:rFonts w:ascii="Arial" w:hAnsi="Arial" w:cs="Arial"/>
          <w:color w:val="000000" w:themeColor="text1"/>
        </w:rPr>
        <w:t>Nivelurile</w:t>
      </w:r>
      <w:r w:rsidR="00AA6599" w:rsidRPr="00F20C72">
        <w:rPr>
          <w:rFonts w:ascii="Arial" w:hAnsi="Arial" w:cs="Arial"/>
          <w:color w:val="000000" w:themeColor="text1"/>
        </w:rPr>
        <w:t xml:space="preserve"> taxelor</w:t>
      </w:r>
      <w:r w:rsidRPr="00F20C72">
        <w:rPr>
          <w:rFonts w:ascii="Arial" w:hAnsi="Arial" w:cs="Arial"/>
          <w:color w:val="000000" w:themeColor="text1"/>
        </w:rPr>
        <w:t xml:space="preserve"> stabilite în sume fixe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sidR="00FD64E0">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nr.1</w:t>
      </w:r>
      <w:r w:rsidRPr="00F20C72">
        <w:rPr>
          <w:rFonts w:ascii="Arial" w:hAnsi="Arial" w:cs="Arial"/>
          <w:color w:val="000000" w:themeColor="text1"/>
        </w:rPr>
        <w:t>, care face parte integrantă din prezenta hotărâre;</w:t>
      </w:r>
    </w:p>
    <w:p w14:paraId="4025230F" w14:textId="77777777" w:rsidR="000979E4" w:rsidRPr="00DF283D" w:rsidRDefault="000979E4" w:rsidP="000979E4">
      <w:pPr>
        <w:ind w:firstLine="284"/>
        <w:jc w:val="both"/>
        <w:rPr>
          <w:rFonts w:ascii="Arial" w:hAnsi="Arial" w:cs="Arial"/>
          <w:color w:val="000000" w:themeColor="text1"/>
          <w:sz w:val="10"/>
          <w:szCs w:val="10"/>
        </w:rPr>
      </w:pPr>
    </w:p>
    <w:p w14:paraId="6BBEDD79" w14:textId="77777777" w:rsidR="009A2AAD" w:rsidRPr="00F20C72" w:rsidRDefault="009A2AAD" w:rsidP="000979E4">
      <w:pPr>
        <w:numPr>
          <w:ilvl w:val="0"/>
          <w:numId w:val="29"/>
        </w:numPr>
        <w:ind w:hanging="436"/>
        <w:jc w:val="both"/>
        <w:rPr>
          <w:rFonts w:ascii="Arial" w:hAnsi="Arial" w:cs="Arial"/>
          <w:b/>
          <w:color w:val="000000" w:themeColor="text1"/>
          <w:lang w:val="en-GB"/>
        </w:rPr>
      </w:pPr>
      <w:r w:rsidRPr="00F20C72">
        <w:rPr>
          <w:rFonts w:ascii="Arial" w:hAnsi="Arial" w:cs="Arial"/>
          <w:b/>
          <w:color w:val="000000" w:themeColor="text1"/>
        </w:rPr>
        <w:t>Taxa pentru folosirea mijloacelor de reclama şi publicitate</w:t>
      </w:r>
    </w:p>
    <w:p w14:paraId="144361CC" w14:textId="77777777" w:rsidR="009A2AAD" w:rsidRPr="00F20C72" w:rsidRDefault="009A2AAD" w:rsidP="00AA6599">
      <w:pPr>
        <w:ind w:firstLine="284"/>
        <w:jc w:val="both"/>
        <w:rPr>
          <w:rFonts w:ascii="Arial" w:hAnsi="Arial" w:cs="Arial"/>
          <w:color w:val="000000" w:themeColor="text1"/>
        </w:rPr>
      </w:pPr>
      <w:r w:rsidRPr="00F20C72">
        <w:rPr>
          <w:rFonts w:ascii="Arial" w:hAnsi="Arial" w:cs="Arial"/>
          <w:color w:val="000000" w:themeColor="text1"/>
        </w:rPr>
        <w:t>Nivelurile</w:t>
      </w:r>
      <w:r w:rsidR="00AA6599" w:rsidRPr="00F20C72">
        <w:rPr>
          <w:rFonts w:ascii="Arial" w:hAnsi="Arial" w:cs="Arial"/>
          <w:color w:val="000000" w:themeColor="text1"/>
        </w:rPr>
        <w:t xml:space="preserve"> taxelor</w:t>
      </w:r>
      <w:r w:rsidRPr="00F20C72">
        <w:rPr>
          <w:rFonts w:ascii="Arial" w:hAnsi="Arial" w:cs="Arial"/>
          <w:color w:val="000000" w:themeColor="text1"/>
        </w:rPr>
        <w:t xml:space="preserve"> stabilite în sume fixe sunt prevăzute în</w:t>
      </w:r>
      <w:r w:rsidRPr="00F20C72">
        <w:rPr>
          <w:rFonts w:ascii="Arial" w:hAnsi="Arial" w:cs="Arial"/>
          <w:i/>
          <w:color w:val="000000" w:themeColor="text1"/>
        </w:rPr>
        <w:t xml:space="preserve"> Tabloul cuprinzând impozitele şi taxele locale pentru anul </w:t>
      </w:r>
      <w:r w:rsidRPr="00F20C72">
        <w:rPr>
          <w:rFonts w:ascii="Arial" w:hAnsi="Arial" w:cs="Arial"/>
          <w:b/>
          <w:i/>
          <w:color w:val="000000" w:themeColor="text1"/>
        </w:rPr>
        <w:t>202</w:t>
      </w:r>
      <w:r w:rsidR="00FD64E0">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 1</w:t>
      </w:r>
      <w:r w:rsidR="000979E4" w:rsidRPr="00F20C72">
        <w:rPr>
          <w:rFonts w:ascii="Arial" w:hAnsi="Arial" w:cs="Arial"/>
          <w:b/>
          <w:color w:val="000000" w:themeColor="text1"/>
        </w:rPr>
        <w:t>,</w:t>
      </w:r>
      <w:r w:rsidRPr="00F20C72">
        <w:rPr>
          <w:rFonts w:ascii="Arial" w:hAnsi="Arial" w:cs="Arial"/>
          <w:b/>
          <w:color w:val="000000" w:themeColor="text1"/>
        </w:rPr>
        <w:t xml:space="preserve"> </w:t>
      </w:r>
      <w:r w:rsidRPr="00F20C72">
        <w:rPr>
          <w:rFonts w:ascii="Arial" w:hAnsi="Arial" w:cs="Arial"/>
          <w:color w:val="000000" w:themeColor="text1"/>
        </w:rPr>
        <w:t>care face parte i</w:t>
      </w:r>
      <w:r w:rsidR="000979E4" w:rsidRPr="00F20C72">
        <w:rPr>
          <w:rFonts w:ascii="Arial" w:hAnsi="Arial" w:cs="Arial"/>
          <w:color w:val="000000" w:themeColor="text1"/>
        </w:rPr>
        <w:t>ntegrantă din prezenta hotărâre</w:t>
      </w:r>
      <w:r w:rsidRPr="00F20C72">
        <w:rPr>
          <w:rFonts w:ascii="Arial" w:hAnsi="Arial" w:cs="Arial"/>
          <w:color w:val="000000" w:themeColor="text1"/>
        </w:rPr>
        <w:t>;</w:t>
      </w:r>
    </w:p>
    <w:p w14:paraId="780B85E1" w14:textId="77777777" w:rsidR="009A2AAD" w:rsidRPr="00F20C72" w:rsidRDefault="009A2AAD" w:rsidP="000979E4">
      <w:pPr>
        <w:jc w:val="both"/>
        <w:rPr>
          <w:rFonts w:ascii="Arial" w:hAnsi="Arial" w:cs="Arial"/>
          <w:b/>
          <w:color w:val="000000" w:themeColor="text1"/>
          <w:sz w:val="16"/>
          <w:szCs w:val="16"/>
          <w:lang w:val="en-GB"/>
        </w:rPr>
      </w:pPr>
    </w:p>
    <w:p w14:paraId="6D1C0079" w14:textId="77777777" w:rsidR="009A2AAD" w:rsidRPr="00F20C72" w:rsidRDefault="009A2AAD" w:rsidP="000979E4">
      <w:pPr>
        <w:jc w:val="both"/>
        <w:rPr>
          <w:rFonts w:ascii="Arial" w:hAnsi="Arial" w:cs="Arial"/>
          <w:color w:val="000000" w:themeColor="text1"/>
        </w:rPr>
      </w:pPr>
      <w:r w:rsidRPr="00F20C72">
        <w:rPr>
          <w:rFonts w:ascii="Arial" w:hAnsi="Arial" w:cs="Arial"/>
          <w:color w:val="000000" w:themeColor="text1"/>
        </w:rPr>
        <w:t>Cota prevăzută la art.477 alin. (5) din Legea nr. 227/2015 (taxa pentru serviciile de reclamă şi publicitate), se menține la 3%</w:t>
      </w:r>
      <w:r w:rsidRPr="00F20C72">
        <w:rPr>
          <w:rFonts w:ascii="Arial" w:hAnsi="Arial" w:cs="Arial"/>
          <w:color w:val="000000" w:themeColor="text1"/>
          <w:shd w:val="clear" w:color="auto" w:fill="FFFFFF"/>
        </w:rPr>
        <w:t>, aplicată la valoarea serviciilor</w:t>
      </w:r>
      <w:r w:rsidRPr="00F20C72">
        <w:rPr>
          <w:rFonts w:ascii="Arial" w:hAnsi="Arial" w:cs="Arial"/>
          <w:color w:val="000000" w:themeColor="text1"/>
        </w:rPr>
        <w:t xml:space="preserve"> de reclamă şi publicitate – exclusiv TVA; </w:t>
      </w:r>
    </w:p>
    <w:p w14:paraId="664B05FC" w14:textId="77777777" w:rsidR="009A2AAD" w:rsidRPr="00DF283D" w:rsidRDefault="009A2AAD" w:rsidP="009A2AAD">
      <w:pPr>
        <w:spacing w:line="340" w:lineRule="exact"/>
        <w:jc w:val="both"/>
        <w:rPr>
          <w:rFonts w:ascii="Arial" w:hAnsi="Arial" w:cs="Arial"/>
          <w:b/>
          <w:color w:val="000000" w:themeColor="text1"/>
          <w:sz w:val="10"/>
          <w:szCs w:val="10"/>
        </w:rPr>
      </w:pPr>
    </w:p>
    <w:p w14:paraId="67318144" w14:textId="77777777" w:rsidR="009A2AAD" w:rsidRPr="00F20C72" w:rsidRDefault="009A2AAD" w:rsidP="009A2AAD">
      <w:pPr>
        <w:numPr>
          <w:ilvl w:val="0"/>
          <w:numId w:val="29"/>
        </w:numPr>
        <w:spacing w:line="340" w:lineRule="exact"/>
        <w:jc w:val="both"/>
        <w:rPr>
          <w:rFonts w:ascii="Arial" w:hAnsi="Arial" w:cs="Arial"/>
          <w:b/>
          <w:color w:val="000000" w:themeColor="text1"/>
        </w:rPr>
      </w:pPr>
      <w:r w:rsidRPr="00F20C72">
        <w:rPr>
          <w:rFonts w:ascii="Arial" w:hAnsi="Arial" w:cs="Arial"/>
          <w:b/>
          <w:color w:val="000000" w:themeColor="text1"/>
        </w:rPr>
        <w:t>Impozitul pe spectacole</w:t>
      </w:r>
    </w:p>
    <w:p w14:paraId="7138FD0B" w14:textId="77777777" w:rsidR="009A2AAD" w:rsidRPr="00F20C72" w:rsidRDefault="009A2AAD" w:rsidP="00AA6599">
      <w:pPr>
        <w:ind w:firstLine="360"/>
        <w:jc w:val="both"/>
        <w:rPr>
          <w:rFonts w:ascii="Arial" w:hAnsi="Arial" w:cs="Arial"/>
          <w:color w:val="000000" w:themeColor="text1"/>
        </w:rPr>
      </w:pPr>
      <w:r w:rsidRPr="00F20C72">
        <w:rPr>
          <w:rFonts w:ascii="Arial" w:hAnsi="Arial" w:cs="Arial"/>
          <w:color w:val="000000" w:themeColor="text1"/>
        </w:rPr>
        <w:t xml:space="preserve">Nivelurile </w:t>
      </w:r>
      <w:r w:rsidR="00AA6599" w:rsidRPr="00F20C72">
        <w:rPr>
          <w:rFonts w:ascii="Arial" w:hAnsi="Arial" w:cs="Arial"/>
          <w:color w:val="000000" w:themeColor="text1"/>
        </w:rPr>
        <w:t xml:space="preserve">impozitelor </w:t>
      </w:r>
      <w:r w:rsidRPr="00F20C72">
        <w:rPr>
          <w:rFonts w:ascii="Arial" w:hAnsi="Arial" w:cs="Arial"/>
          <w:color w:val="000000" w:themeColor="text1"/>
        </w:rPr>
        <w:t>stabilite în sume fixe sunt prevăzute în</w:t>
      </w:r>
      <w:r w:rsidRPr="00F20C72">
        <w:rPr>
          <w:rFonts w:ascii="Arial" w:hAnsi="Arial" w:cs="Arial"/>
          <w:i/>
          <w:color w:val="000000" w:themeColor="text1"/>
        </w:rPr>
        <w:t xml:space="preserve"> Tabloul cuprinzând impozitele şi taxele locale pentru anul </w:t>
      </w:r>
      <w:r w:rsidR="00D91D12" w:rsidRPr="00D91D12">
        <w:rPr>
          <w:rFonts w:ascii="Arial" w:hAnsi="Arial" w:cs="Arial"/>
          <w:b/>
          <w:i/>
          <w:color w:val="000000" w:themeColor="text1"/>
        </w:rPr>
        <w:t>20</w:t>
      </w:r>
      <w:r w:rsidR="00D91D12">
        <w:rPr>
          <w:rFonts w:ascii="Arial" w:hAnsi="Arial" w:cs="Arial"/>
          <w:b/>
          <w:i/>
          <w:color w:val="000000" w:themeColor="text1"/>
        </w:rPr>
        <w:t>2</w:t>
      </w:r>
      <w:r w:rsidR="00FD64E0">
        <w:rPr>
          <w:rFonts w:ascii="Arial" w:hAnsi="Arial" w:cs="Arial"/>
          <w:b/>
          <w:i/>
          <w:color w:val="000000" w:themeColor="text1"/>
        </w:rPr>
        <w:t>6</w:t>
      </w:r>
      <w:r w:rsidRPr="00F20C72">
        <w:rPr>
          <w:rFonts w:ascii="Arial" w:hAnsi="Arial" w:cs="Arial"/>
          <w:color w:val="000000" w:themeColor="text1"/>
        </w:rPr>
        <w:t xml:space="preserve"> constituind </w:t>
      </w:r>
      <w:r w:rsidRPr="00F20C72">
        <w:rPr>
          <w:rFonts w:ascii="Arial" w:hAnsi="Arial" w:cs="Arial"/>
          <w:b/>
          <w:color w:val="000000" w:themeColor="text1"/>
        </w:rPr>
        <w:t>Anexa nr. 1</w:t>
      </w:r>
      <w:r w:rsidRPr="00F20C72">
        <w:rPr>
          <w:rFonts w:ascii="Arial" w:hAnsi="Arial" w:cs="Arial"/>
          <w:color w:val="000000" w:themeColor="text1"/>
        </w:rPr>
        <w:t>, care face parte i</w:t>
      </w:r>
      <w:r w:rsidR="006529E7" w:rsidRPr="00F20C72">
        <w:rPr>
          <w:rFonts w:ascii="Arial" w:hAnsi="Arial" w:cs="Arial"/>
          <w:color w:val="000000" w:themeColor="text1"/>
        </w:rPr>
        <w:t>ntegrantă din prezenta hotărâre</w:t>
      </w:r>
      <w:r w:rsidRPr="00F20C72">
        <w:rPr>
          <w:rFonts w:ascii="Arial" w:hAnsi="Arial" w:cs="Arial"/>
          <w:color w:val="000000" w:themeColor="text1"/>
        </w:rPr>
        <w:t>;</w:t>
      </w:r>
    </w:p>
    <w:p w14:paraId="32508C0D" w14:textId="77777777" w:rsidR="009A2AAD" w:rsidRPr="00F20C72" w:rsidRDefault="009A2AAD" w:rsidP="00893DC1">
      <w:pPr>
        <w:jc w:val="both"/>
        <w:rPr>
          <w:rFonts w:ascii="Arial" w:hAnsi="Arial" w:cs="Arial"/>
          <w:color w:val="000000" w:themeColor="text1"/>
        </w:rPr>
      </w:pPr>
      <w:r w:rsidRPr="00F20C72">
        <w:rPr>
          <w:rFonts w:ascii="Arial" w:hAnsi="Arial" w:cs="Arial"/>
          <w:color w:val="000000" w:themeColor="text1"/>
        </w:rPr>
        <w:t>Cotele prevăzute la art.</w:t>
      </w:r>
      <w:r w:rsidR="000979E4" w:rsidRPr="00F20C72">
        <w:rPr>
          <w:rFonts w:ascii="Arial" w:hAnsi="Arial" w:cs="Arial"/>
          <w:color w:val="000000" w:themeColor="text1"/>
        </w:rPr>
        <w:t xml:space="preserve"> </w:t>
      </w:r>
      <w:r w:rsidRPr="00F20C72">
        <w:rPr>
          <w:rFonts w:ascii="Arial" w:hAnsi="Arial" w:cs="Arial"/>
          <w:color w:val="000000" w:themeColor="text1"/>
        </w:rPr>
        <w:t xml:space="preserve">481 alin. (2) lit. a) și b) din Legea nr. 227/2015 se mențin </w:t>
      </w:r>
      <w:r w:rsidR="006529E7" w:rsidRPr="00F20C72">
        <w:rPr>
          <w:rFonts w:ascii="Arial" w:hAnsi="Arial" w:cs="Arial"/>
          <w:color w:val="000000" w:themeColor="text1"/>
        </w:rPr>
        <w:t>la nivelul de</w:t>
      </w:r>
      <w:r w:rsidRPr="00F20C72">
        <w:rPr>
          <w:rFonts w:ascii="Arial" w:hAnsi="Arial" w:cs="Arial"/>
          <w:color w:val="000000" w:themeColor="text1"/>
        </w:rPr>
        <w:t>:</w:t>
      </w:r>
    </w:p>
    <w:p w14:paraId="5719AEB4" w14:textId="6CDDDCDE" w:rsidR="009A2AAD" w:rsidRPr="00F20C72" w:rsidRDefault="009A2AAD" w:rsidP="009A2AAD">
      <w:pPr>
        <w:numPr>
          <w:ilvl w:val="2"/>
          <w:numId w:val="28"/>
        </w:numPr>
        <w:spacing w:line="340" w:lineRule="exact"/>
        <w:ind w:left="709" w:hanging="283"/>
        <w:jc w:val="both"/>
        <w:rPr>
          <w:rFonts w:ascii="Arial" w:hAnsi="Arial" w:cs="Arial"/>
          <w:color w:val="000000" w:themeColor="text1"/>
          <w:u w:val="single"/>
        </w:rPr>
      </w:pPr>
      <w:r w:rsidRPr="00F20C72">
        <w:rPr>
          <w:rFonts w:ascii="Arial" w:hAnsi="Arial" w:cs="Arial"/>
          <w:b/>
          <w:color w:val="000000" w:themeColor="text1"/>
        </w:rPr>
        <w:lastRenderedPageBreak/>
        <w:t>0%</w:t>
      </w:r>
      <w:r w:rsidRPr="00F20C72">
        <w:rPr>
          <w:rFonts w:ascii="Arial" w:hAnsi="Arial" w:cs="Arial"/>
          <w:color w:val="000000" w:themeColor="text1"/>
        </w:rPr>
        <w:t xml:space="preserve"> în cazul unui </w:t>
      </w:r>
      <w:r w:rsidRPr="00F20C72">
        <w:rPr>
          <w:rFonts w:ascii="Arial" w:hAnsi="Arial" w:cs="Arial"/>
          <w:color w:val="000000" w:themeColor="text1"/>
          <w:u w:val="single"/>
        </w:rPr>
        <w:t>spectacol de teatru,</w:t>
      </w:r>
      <w:r w:rsidR="00025275">
        <w:rPr>
          <w:rFonts w:ascii="Arial" w:hAnsi="Arial" w:cs="Arial"/>
          <w:color w:val="000000" w:themeColor="text1"/>
          <w:u w:val="single"/>
        </w:rPr>
        <w:t xml:space="preserve"> </w:t>
      </w:r>
      <w:r w:rsidR="00025275" w:rsidRPr="00154F21">
        <w:rPr>
          <w:rFonts w:ascii="Arial" w:hAnsi="Arial" w:cs="Arial"/>
          <w:color w:val="000000" w:themeColor="text1"/>
          <w:u w:val="single"/>
        </w:rPr>
        <w:t>stand-up comedy,</w:t>
      </w:r>
      <w:r w:rsidRPr="00F20C72">
        <w:rPr>
          <w:rFonts w:ascii="Arial" w:hAnsi="Arial" w:cs="Arial"/>
          <w:color w:val="000000" w:themeColor="text1"/>
          <w:u w:val="single"/>
        </w:rPr>
        <w:t xml:space="preserve"> balet, operă, operetă, concert filarmonic sau altă manifestare muzicală, sau orice competiţie sportivă internă sau internaţională</w:t>
      </w:r>
    </w:p>
    <w:p w14:paraId="0F502362" w14:textId="77777777" w:rsidR="009A2AAD" w:rsidRPr="00F20C72" w:rsidRDefault="009A2AAD" w:rsidP="009A2AAD">
      <w:pPr>
        <w:numPr>
          <w:ilvl w:val="2"/>
          <w:numId w:val="28"/>
        </w:numPr>
        <w:spacing w:line="340" w:lineRule="exact"/>
        <w:ind w:left="720" w:hanging="294"/>
        <w:jc w:val="both"/>
        <w:rPr>
          <w:rFonts w:ascii="Arial" w:hAnsi="Arial" w:cs="Arial"/>
          <w:color w:val="000000" w:themeColor="text1"/>
        </w:rPr>
      </w:pPr>
      <w:r w:rsidRPr="00F20C72">
        <w:rPr>
          <w:rFonts w:ascii="Arial" w:hAnsi="Arial" w:cs="Arial"/>
          <w:b/>
          <w:color w:val="000000" w:themeColor="text1"/>
        </w:rPr>
        <w:t xml:space="preserve">2% </w:t>
      </w:r>
      <w:r w:rsidRPr="00F20C72">
        <w:rPr>
          <w:rFonts w:ascii="Arial" w:hAnsi="Arial" w:cs="Arial"/>
          <w:color w:val="000000" w:themeColor="text1"/>
        </w:rPr>
        <w:t xml:space="preserve">in cazul unui </w:t>
      </w:r>
      <w:r w:rsidRPr="00F20C72">
        <w:rPr>
          <w:rFonts w:ascii="Arial" w:hAnsi="Arial" w:cs="Arial"/>
          <w:color w:val="000000" w:themeColor="text1"/>
          <w:u w:val="single"/>
        </w:rPr>
        <w:t>spectacol de circ</w:t>
      </w:r>
      <w:r w:rsidRPr="00F20C72">
        <w:rPr>
          <w:rFonts w:ascii="Arial" w:hAnsi="Arial" w:cs="Arial"/>
          <w:color w:val="000000" w:themeColor="text1"/>
        </w:rPr>
        <w:t xml:space="preserve"> sau in cazul </w:t>
      </w:r>
      <w:r w:rsidRPr="00F20C72">
        <w:rPr>
          <w:rFonts w:ascii="Arial" w:hAnsi="Arial" w:cs="Arial"/>
          <w:color w:val="000000" w:themeColor="text1"/>
          <w:u w:val="single"/>
        </w:rPr>
        <w:t>prezentarii unui film la cinematograf</w:t>
      </w:r>
    </w:p>
    <w:p w14:paraId="106A20F9" w14:textId="77777777" w:rsidR="009A2AAD" w:rsidRPr="00F20C72" w:rsidRDefault="009A2AAD" w:rsidP="009A2AAD">
      <w:pPr>
        <w:numPr>
          <w:ilvl w:val="2"/>
          <w:numId w:val="28"/>
        </w:numPr>
        <w:spacing w:line="340" w:lineRule="exact"/>
        <w:ind w:left="720" w:hanging="294"/>
        <w:jc w:val="both"/>
        <w:rPr>
          <w:rFonts w:ascii="Arial" w:hAnsi="Arial" w:cs="Arial"/>
          <w:color w:val="000000" w:themeColor="text1"/>
        </w:rPr>
      </w:pPr>
      <w:r w:rsidRPr="00F20C72">
        <w:rPr>
          <w:rFonts w:ascii="Arial" w:hAnsi="Arial" w:cs="Arial"/>
          <w:b/>
          <w:color w:val="000000" w:themeColor="text1"/>
        </w:rPr>
        <w:t>5%</w:t>
      </w:r>
      <w:r w:rsidRPr="00F20C72">
        <w:rPr>
          <w:rFonts w:ascii="Arial" w:hAnsi="Arial" w:cs="Arial"/>
          <w:color w:val="000000" w:themeColor="text1"/>
        </w:rPr>
        <w:t xml:space="preserve"> în cazul </w:t>
      </w:r>
      <w:r w:rsidRPr="00F20C72">
        <w:rPr>
          <w:rFonts w:ascii="Arial" w:hAnsi="Arial" w:cs="Arial"/>
          <w:color w:val="000000" w:themeColor="text1"/>
          <w:u w:val="single"/>
        </w:rPr>
        <w:t>oricărei alte manifestări artistice</w:t>
      </w:r>
      <w:r w:rsidRPr="00F20C72">
        <w:rPr>
          <w:rFonts w:ascii="Arial" w:hAnsi="Arial" w:cs="Arial"/>
          <w:color w:val="000000" w:themeColor="text1"/>
        </w:rPr>
        <w:t xml:space="preserve"> decât cele enumerate anterior</w:t>
      </w:r>
    </w:p>
    <w:p w14:paraId="527FB70A" w14:textId="77777777" w:rsidR="009A2AAD" w:rsidRPr="00F20C72" w:rsidRDefault="009A2AAD" w:rsidP="009A2AAD">
      <w:pPr>
        <w:spacing w:line="340" w:lineRule="exact"/>
        <w:jc w:val="both"/>
        <w:rPr>
          <w:rFonts w:ascii="Arial" w:hAnsi="Arial" w:cs="Arial"/>
          <w:color w:val="000000" w:themeColor="text1"/>
        </w:rPr>
      </w:pPr>
    </w:p>
    <w:p w14:paraId="089DD886" w14:textId="77777777" w:rsidR="009A2AAD" w:rsidRPr="00F20C72" w:rsidRDefault="009A2AAD" w:rsidP="009A2AAD">
      <w:pPr>
        <w:numPr>
          <w:ilvl w:val="0"/>
          <w:numId w:val="23"/>
        </w:numPr>
        <w:tabs>
          <w:tab w:val="left" w:pos="851"/>
        </w:tabs>
        <w:spacing w:line="340" w:lineRule="exact"/>
        <w:ind w:left="0" w:firstLine="0"/>
        <w:jc w:val="both"/>
        <w:rPr>
          <w:rFonts w:ascii="Arial" w:hAnsi="Arial" w:cs="Arial"/>
          <w:color w:val="000000" w:themeColor="text1"/>
        </w:rPr>
      </w:pPr>
      <w:r w:rsidRPr="00F20C72">
        <w:rPr>
          <w:rFonts w:ascii="Arial" w:hAnsi="Arial" w:cs="Arial"/>
          <w:b/>
          <w:color w:val="000000" w:themeColor="text1"/>
        </w:rPr>
        <w:t xml:space="preserve"> Se mandatează Primarul Municipiului Oradea </w:t>
      </w:r>
      <w:r w:rsidRPr="00F20C72">
        <w:rPr>
          <w:rFonts w:ascii="Arial" w:hAnsi="Arial" w:cs="Arial"/>
          <w:color w:val="000000" w:themeColor="text1"/>
        </w:rPr>
        <w:t xml:space="preserve">de a stabili prin dispoziție lista construcțiilor și a terenurilor cărora li se aplică cota de majorare a impozitului pe clădire, respectiv pe teren prevăzute la art. 1, lit. A, pct. </w:t>
      </w:r>
      <w:r w:rsidR="00C6504E" w:rsidRPr="00F20C72">
        <w:rPr>
          <w:rFonts w:ascii="Arial" w:hAnsi="Arial" w:cs="Arial"/>
          <w:color w:val="000000" w:themeColor="text1"/>
        </w:rPr>
        <w:t>6 și</w:t>
      </w:r>
      <w:r w:rsidRPr="00F20C72">
        <w:rPr>
          <w:rFonts w:ascii="Arial" w:hAnsi="Arial" w:cs="Arial"/>
          <w:color w:val="000000" w:themeColor="text1"/>
        </w:rPr>
        <w:t xml:space="preserve"> </w:t>
      </w:r>
      <w:r w:rsidR="00C6504E" w:rsidRPr="00F20C72">
        <w:rPr>
          <w:rFonts w:ascii="Arial" w:hAnsi="Arial" w:cs="Arial"/>
          <w:color w:val="000000" w:themeColor="text1"/>
        </w:rPr>
        <w:t>8</w:t>
      </w:r>
      <w:r w:rsidRPr="00F20C72">
        <w:rPr>
          <w:rFonts w:ascii="Arial" w:hAnsi="Arial" w:cs="Arial"/>
          <w:color w:val="000000" w:themeColor="text1"/>
        </w:rPr>
        <w:t xml:space="preserve"> și lit. B, pct. </w:t>
      </w:r>
      <w:r w:rsidR="00C6504E" w:rsidRPr="00F20C72">
        <w:rPr>
          <w:rFonts w:ascii="Arial" w:hAnsi="Arial" w:cs="Arial"/>
          <w:color w:val="000000" w:themeColor="text1"/>
        </w:rPr>
        <w:t>4</w:t>
      </w:r>
      <w:r w:rsidRPr="00F20C72">
        <w:rPr>
          <w:rFonts w:ascii="Arial" w:hAnsi="Arial" w:cs="Arial"/>
          <w:color w:val="000000" w:themeColor="text1"/>
        </w:rPr>
        <w:t>.</w:t>
      </w:r>
    </w:p>
    <w:p w14:paraId="2A8830A6" w14:textId="77777777" w:rsidR="009A2AAD" w:rsidRPr="00DF283D" w:rsidRDefault="009A2AAD" w:rsidP="00DF283D">
      <w:pPr>
        <w:rPr>
          <w:sz w:val="10"/>
          <w:szCs w:val="10"/>
        </w:rPr>
      </w:pPr>
    </w:p>
    <w:p w14:paraId="45BF0AF9" w14:textId="77777777" w:rsidR="009A2AAD" w:rsidRDefault="009A2AAD" w:rsidP="009A2AAD">
      <w:pPr>
        <w:numPr>
          <w:ilvl w:val="0"/>
          <w:numId w:val="23"/>
        </w:numPr>
        <w:tabs>
          <w:tab w:val="left" w:pos="851"/>
        </w:tabs>
        <w:spacing w:line="340" w:lineRule="exact"/>
        <w:ind w:left="0" w:firstLine="0"/>
        <w:jc w:val="both"/>
        <w:rPr>
          <w:rFonts w:ascii="Arial" w:hAnsi="Arial" w:cs="Arial"/>
          <w:color w:val="000000" w:themeColor="text1"/>
        </w:rPr>
      </w:pPr>
      <w:r w:rsidRPr="00F20C72">
        <w:rPr>
          <w:rFonts w:ascii="Arial" w:hAnsi="Arial" w:cs="Arial"/>
          <w:b/>
          <w:color w:val="000000" w:themeColor="text1"/>
        </w:rPr>
        <w:t xml:space="preserve">Aprobarea </w:t>
      </w:r>
      <w:r w:rsidR="001803BC" w:rsidRPr="00F20C72">
        <w:rPr>
          <w:rFonts w:ascii="Arial" w:hAnsi="Arial" w:cs="Arial"/>
          <w:b/>
          <w:color w:val="000000" w:themeColor="text1"/>
        </w:rPr>
        <w:t>bonificațiilor</w:t>
      </w:r>
      <w:r w:rsidRPr="00F20C72">
        <w:rPr>
          <w:rFonts w:ascii="Arial" w:hAnsi="Arial" w:cs="Arial"/>
          <w:color w:val="000000" w:themeColor="text1"/>
        </w:rPr>
        <w:t xml:space="preserve"> prevăzute la art. 462 (2), la art. 467 (2) şi la art. 472 (2) din Legea nr. 227/2015 privind Codul fiscal pentru plata cu </w:t>
      </w:r>
      <w:r w:rsidR="000A1E0F" w:rsidRPr="00F20C72">
        <w:rPr>
          <w:rFonts w:ascii="Arial" w:hAnsi="Arial" w:cs="Arial"/>
          <w:color w:val="000000" w:themeColor="text1"/>
        </w:rPr>
        <w:t>anticipație</w:t>
      </w:r>
      <w:r w:rsidRPr="00F20C72">
        <w:rPr>
          <w:rFonts w:ascii="Arial" w:hAnsi="Arial" w:cs="Arial"/>
          <w:color w:val="000000" w:themeColor="text1"/>
        </w:rPr>
        <w:t xml:space="preserve"> până la data de 31 martie, a impozitelor locale datorate pentru întregul an de către contribuabili după cum urmează:</w:t>
      </w:r>
    </w:p>
    <w:p w14:paraId="4D14D4EA" w14:textId="77777777" w:rsidR="009A2AAD" w:rsidRPr="00F20C72" w:rsidRDefault="009A2AAD" w:rsidP="00893DC1">
      <w:pPr>
        <w:numPr>
          <w:ilvl w:val="0"/>
          <w:numId w:val="34"/>
        </w:numPr>
        <w:spacing w:line="340" w:lineRule="exact"/>
        <w:ind w:left="993" w:right="-39" w:hanging="284"/>
        <w:jc w:val="both"/>
        <w:rPr>
          <w:rFonts w:ascii="Arial" w:hAnsi="Arial" w:cs="Arial"/>
          <w:b/>
          <w:color w:val="000000" w:themeColor="text1"/>
        </w:rPr>
      </w:pPr>
      <w:r w:rsidRPr="00F20C72">
        <w:rPr>
          <w:rFonts w:ascii="Arial" w:hAnsi="Arial" w:cs="Arial"/>
          <w:b/>
          <w:color w:val="000000" w:themeColor="text1"/>
          <w:u w:val="single"/>
        </w:rPr>
        <w:t>În cazul achitării la Primărie – sala ghișeelor, poștă, C.E.C., prin P.O.S. sau prin ordin de plată</w:t>
      </w:r>
      <w:r w:rsidRPr="00F20C72">
        <w:rPr>
          <w:rFonts w:ascii="Arial" w:hAnsi="Arial" w:cs="Arial"/>
          <w:b/>
          <w:color w:val="000000" w:themeColor="text1"/>
        </w:rPr>
        <w:t>:</w:t>
      </w:r>
    </w:p>
    <w:p w14:paraId="3338E269" w14:textId="77777777" w:rsidR="009A2AAD" w:rsidRPr="00F20C72" w:rsidRDefault="009A2AAD" w:rsidP="009A2AAD">
      <w:pPr>
        <w:numPr>
          <w:ilvl w:val="1"/>
          <w:numId w:val="30"/>
        </w:numPr>
        <w:spacing w:line="340" w:lineRule="exact"/>
        <w:ind w:right="-694"/>
        <w:jc w:val="both"/>
        <w:rPr>
          <w:rFonts w:ascii="Arial" w:hAnsi="Arial" w:cs="Arial"/>
          <w:color w:val="000000" w:themeColor="text1"/>
        </w:rPr>
      </w:pPr>
      <w:r w:rsidRPr="00F20C72">
        <w:rPr>
          <w:rFonts w:ascii="Arial" w:hAnsi="Arial" w:cs="Arial"/>
          <w:b/>
          <w:color w:val="000000" w:themeColor="text1"/>
        </w:rPr>
        <w:t>4 %</w:t>
      </w:r>
      <w:r w:rsidRPr="00F20C72">
        <w:rPr>
          <w:rFonts w:ascii="Arial" w:hAnsi="Arial" w:cs="Arial"/>
          <w:color w:val="000000" w:themeColor="text1"/>
        </w:rPr>
        <w:t xml:space="preserve"> în cazul persoane</w:t>
      </w:r>
      <w:r w:rsidR="000A1E0F">
        <w:rPr>
          <w:rFonts w:ascii="Arial" w:hAnsi="Arial" w:cs="Arial"/>
          <w:color w:val="000000" w:themeColor="text1"/>
        </w:rPr>
        <w:t>lor</w:t>
      </w:r>
      <w:r w:rsidRPr="00F20C72">
        <w:rPr>
          <w:rFonts w:ascii="Arial" w:hAnsi="Arial" w:cs="Arial"/>
          <w:color w:val="000000" w:themeColor="text1"/>
        </w:rPr>
        <w:t xml:space="preserve"> fizice și juridice;</w:t>
      </w:r>
    </w:p>
    <w:p w14:paraId="2852A1F9" w14:textId="77777777" w:rsidR="009A2AAD" w:rsidRPr="00DF283D" w:rsidRDefault="009A2AAD" w:rsidP="00DF283D">
      <w:pPr>
        <w:rPr>
          <w:sz w:val="10"/>
          <w:szCs w:val="10"/>
        </w:rPr>
      </w:pPr>
    </w:p>
    <w:p w14:paraId="051CA068" w14:textId="77777777" w:rsidR="009A2AAD" w:rsidRPr="00F20C72" w:rsidRDefault="009A2AAD" w:rsidP="00893DC1">
      <w:pPr>
        <w:numPr>
          <w:ilvl w:val="0"/>
          <w:numId w:val="34"/>
        </w:numPr>
        <w:spacing w:line="340" w:lineRule="exact"/>
        <w:ind w:left="993" w:right="-39" w:hanging="284"/>
        <w:jc w:val="both"/>
        <w:rPr>
          <w:rFonts w:ascii="Arial" w:hAnsi="Arial" w:cs="Arial"/>
          <w:b/>
          <w:u w:val="single"/>
        </w:rPr>
      </w:pPr>
      <w:r w:rsidRPr="00F20C72">
        <w:rPr>
          <w:rFonts w:ascii="Arial" w:hAnsi="Arial" w:cs="Arial"/>
          <w:b/>
          <w:u w:val="single"/>
        </w:rPr>
        <w:t xml:space="preserve">În cazul achitării online prin intermediul site-urilor </w:t>
      </w:r>
      <w:hyperlink r:id="rId10" w:history="1">
        <w:r w:rsidR="00DF57CE" w:rsidRPr="009128E6">
          <w:rPr>
            <w:rStyle w:val="Hyperlink"/>
            <w:rFonts w:ascii="Arial" w:hAnsi="Arial" w:cs="Arial"/>
            <w:b/>
          </w:rPr>
          <w:t>www.oradea.ro</w:t>
        </w:r>
      </w:hyperlink>
      <w:r w:rsidRPr="00F20C72">
        <w:rPr>
          <w:rFonts w:ascii="Arial" w:hAnsi="Arial" w:cs="Arial"/>
          <w:b/>
          <w:u w:val="single"/>
        </w:rPr>
        <w:t xml:space="preserve"> și </w:t>
      </w:r>
      <w:hyperlink r:id="rId11" w:history="1">
        <w:r w:rsidRPr="00F20C72">
          <w:rPr>
            <w:rStyle w:val="Hyperlink"/>
            <w:rFonts w:ascii="Arial" w:hAnsi="Arial" w:cs="Arial"/>
            <w:b/>
          </w:rPr>
          <w:t>www.ghiseul.ro</w:t>
        </w:r>
      </w:hyperlink>
      <w:r w:rsidR="000979E4" w:rsidRPr="00F20C72">
        <w:rPr>
          <w:rFonts w:ascii="Arial" w:hAnsi="Arial" w:cs="Arial"/>
          <w:b/>
          <w:u w:val="single"/>
        </w:rPr>
        <w:t xml:space="preserve"> </w:t>
      </w:r>
      <w:r w:rsidR="0019358E">
        <w:rPr>
          <w:rFonts w:ascii="Arial" w:hAnsi="Arial" w:cs="Arial"/>
          <w:b/>
          <w:u w:val="single"/>
        </w:rPr>
        <w:t>și</w:t>
      </w:r>
      <w:r w:rsidR="000979E4" w:rsidRPr="00F20C72">
        <w:rPr>
          <w:rFonts w:ascii="Arial" w:hAnsi="Arial" w:cs="Arial"/>
          <w:b/>
          <w:u w:val="single"/>
        </w:rPr>
        <w:t xml:space="preserve"> a aplicației Mobilepay – Impozite și taxe</w:t>
      </w:r>
      <w:r w:rsidRPr="00F20C72">
        <w:rPr>
          <w:rFonts w:ascii="Arial" w:hAnsi="Arial" w:cs="Arial"/>
          <w:b/>
        </w:rPr>
        <w:t>:</w:t>
      </w:r>
    </w:p>
    <w:p w14:paraId="36426C2E" w14:textId="77777777" w:rsidR="009A2AAD" w:rsidRPr="00F20C72" w:rsidRDefault="000A1E0F" w:rsidP="009A2AAD">
      <w:pPr>
        <w:numPr>
          <w:ilvl w:val="1"/>
          <w:numId w:val="34"/>
        </w:numPr>
        <w:spacing w:line="340" w:lineRule="exact"/>
        <w:ind w:right="-694"/>
        <w:jc w:val="both"/>
        <w:rPr>
          <w:rFonts w:ascii="Arial" w:hAnsi="Arial" w:cs="Arial"/>
        </w:rPr>
      </w:pPr>
      <w:r>
        <w:rPr>
          <w:rFonts w:ascii="Arial" w:hAnsi="Arial" w:cs="Arial"/>
          <w:b/>
        </w:rPr>
        <w:t>10</w:t>
      </w:r>
      <w:r w:rsidR="009A2AAD" w:rsidRPr="00F20C72">
        <w:rPr>
          <w:rFonts w:ascii="Arial" w:hAnsi="Arial" w:cs="Arial"/>
          <w:b/>
        </w:rPr>
        <w:t>%</w:t>
      </w:r>
      <w:r w:rsidR="009A2AAD" w:rsidRPr="00F20C72">
        <w:rPr>
          <w:rFonts w:ascii="Arial" w:hAnsi="Arial" w:cs="Arial"/>
        </w:rPr>
        <w:t xml:space="preserve"> în cazul persoane</w:t>
      </w:r>
      <w:r>
        <w:rPr>
          <w:rFonts w:ascii="Arial" w:hAnsi="Arial" w:cs="Arial"/>
        </w:rPr>
        <w:t>lor</w:t>
      </w:r>
      <w:r w:rsidR="009A2AAD" w:rsidRPr="00F20C72">
        <w:rPr>
          <w:rFonts w:ascii="Arial" w:hAnsi="Arial" w:cs="Arial"/>
        </w:rPr>
        <w:t xml:space="preserve"> fizice; </w:t>
      </w:r>
    </w:p>
    <w:p w14:paraId="2D3CF59B" w14:textId="77777777" w:rsidR="009A2AAD" w:rsidRPr="00F20C72" w:rsidRDefault="00FD64E0" w:rsidP="009A2AAD">
      <w:pPr>
        <w:numPr>
          <w:ilvl w:val="1"/>
          <w:numId w:val="34"/>
        </w:numPr>
        <w:spacing w:line="340" w:lineRule="exact"/>
        <w:ind w:right="-694"/>
        <w:jc w:val="both"/>
        <w:rPr>
          <w:rFonts w:ascii="Arial" w:hAnsi="Arial" w:cs="Arial"/>
        </w:rPr>
      </w:pPr>
      <w:r>
        <w:rPr>
          <w:rFonts w:ascii="Arial" w:hAnsi="Arial" w:cs="Arial"/>
          <w:b/>
        </w:rPr>
        <w:t>8</w:t>
      </w:r>
      <w:r w:rsidR="009A2AAD" w:rsidRPr="00F20C72">
        <w:rPr>
          <w:rFonts w:ascii="Arial" w:hAnsi="Arial" w:cs="Arial"/>
          <w:b/>
        </w:rPr>
        <w:t>%</w:t>
      </w:r>
      <w:r w:rsidR="009A2AAD" w:rsidRPr="00F20C72">
        <w:rPr>
          <w:rFonts w:ascii="Arial" w:hAnsi="Arial" w:cs="Arial"/>
        </w:rPr>
        <w:t xml:space="preserve"> în cazul persoane</w:t>
      </w:r>
      <w:r w:rsidR="000A1E0F">
        <w:rPr>
          <w:rFonts w:ascii="Arial" w:hAnsi="Arial" w:cs="Arial"/>
        </w:rPr>
        <w:t>lor</w:t>
      </w:r>
      <w:r w:rsidR="009A2AAD" w:rsidRPr="00F20C72">
        <w:rPr>
          <w:rFonts w:ascii="Arial" w:hAnsi="Arial" w:cs="Arial"/>
        </w:rPr>
        <w:t xml:space="preserve"> juridice;</w:t>
      </w:r>
    </w:p>
    <w:p w14:paraId="16A70D6F" w14:textId="77777777" w:rsidR="009A2AAD" w:rsidRPr="00DF283D" w:rsidRDefault="009A2AAD" w:rsidP="00DF283D">
      <w:pPr>
        <w:rPr>
          <w:sz w:val="10"/>
          <w:szCs w:val="10"/>
        </w:rPr>
      </w:pPr>
    </w:p>
    <w:p w14:paraId="21BB11CD" w14:textId="77777777" w:rsidR="009A2AAD" w:rsidRPr="00F20C72" w:rsidRDefault="009A2AAD" w:rsidP="009A2AAD">
      <w:pPr>
        <w:numPr>
          <w:ilvl w:val="0"/>
          <w:numId w:val="23"/>
        </w:numPr>
        <w:tabs>
          <w:tab w:val="left" w:pos="851"/>
        </w:tabs>
        <w:spacing w:line="340" w:lineRule="exact"/>
        <w:ind w:left="0" w:firstLine="0"/>
        <w:jc w:val="both"/>
        <w:rPr>
          <w:rFonts w:ascii="Arial" w:hAnsi="Arial" w:cs="Arial"/>
          <w:color w:val="000000" w:themeColor="text1"/>
        </w:rPr>
      </w:pPr>
      <w:r w:rsidRPr="00F20C72">
        <w:rPr>
          <w:rFonts w:ascii="Arial" w:hAnsi="Arial" w:cs="Arial"/>
          <w:b/>
          <w:color w:val="000000" w:themeColor="text1"/>
        </w:rPr>
        <w:t xml:space="preserve">(1) </w:t>
      </w:r>
      <w:r w:rsidRPr="00F20C72">
        <w:rPr>
          <w:rFonts w:ascii="Arial" w:hAnsi="Arial" w:cs="Arial"/>
          <w:color w:val="000000" w:themeColor="text1"/>
        </w:rPr>
        <w:t xml:space="preserve">Aprobarea criteriilor de </w:t>
      </w:r>
      <w:r w:rsidR="00C81038" w:rsidRPr="00F20C72">
        <w:rPr>
          <w:rFonts w:ascii="Arial" w:hAnsi="Arial" w:cs="Arial"/>
          <w:color w:val="000000" w:themeColor="text1"/>
        </w:rPr>
        <w:t>majorare a impozitelor</w:t>
      </w:r>
      <w:r w:rsidRPr="00F20C72">
        <w:rPr>
          <w:rFonts w:ascii="Arial" w:hAnsi="Arial" w:cs="Arial"/>
          <w:color w:val="000000" w:themeColor="text1"/>
        </w:rPr>
        <w:t xml:space="preserve"> </w:t>
      </w:r>
      <w:r w:rsidR="006529E7" w:rsidRPr="00F20C72">
        <w:rPr>
          <w:rFonts w:ascii="Arial" w:hAnsi="Arial" w:cs="Arial"/>
          <w:color w:val="000000" w:themeColor="text1"/>
        </w:rPr>
        <w:t>prevăzute</w:t>
      </w:r>
      <w:r w:rsidRPr="00F20C72">
        <w:rPr>
          <w:rFonts w:ascii="Arial" w:hAnsi="Arial" w:cs="Arial"/>
          <w:color w:val="000000" w:themeColor="text1"/>
        </w:rPr>
        <w:t xml:space="preserve"> la art. 489 din Legea 227/2015 privind Codul Fiscal, dupa cum urmeaza, insa nelimitandu-se la acestea, urmatoarele: </w:t>
      </w:r>
    </w:p>
    <w:p w14:paraId="20A69AF9" w14:textId="77777777" w:rsidR="009A2AAD" w:rsidRPr="00F20C72" w:rsidRDefault="009A2AAD" w:rsidP="009A2AAD">
      <w:pPr>
        <w:numPr>
          <w:ilvl w:val="1"/>
          <w:numId w:val="23"/>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necesitatea pastrarii, in general, a unui nivel al fiscalității locale comparabil cu anii anteriori in vederea asigurării caracterului predictibil al impozitelor si taxelor locale, politică publică asumată de municipalitate in ultimii ani</w:t>
      </w:r>
    </w:p>
    <w:p w14:paraId="32941075" w14:textId="77777777" w:rsidR="009A2AAD" w:rsidRPr="00F20C72" w:rsidRDefault="009A2AAD" w:rsidP="009A2AAD">
      <w:pPr>
        <w:numPr>
          <w:ilvl w:val="1"/>
          <w:numId w:val="23"/>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 xml:space="preserve">necesitatea asigurării sustenabilității strategiei de dezvoltare a municipiului Oradea </w:t>
      </w:r>
    </w:p>
    <w:p w14:paraId="754835B6" w14:textId="77777777" w:rsidR="009A2AAD" w:rsidRPr="00F20C72" w:rsidRDefault="009A2AAD" w:rsidP="009A2AAD">
      <w:pPr>
        <w:numPr>
          <w:ilvl w:val="1"/>
          <w:numId w:val="23"/>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necesitatea asigurării de servicii publice de calitate pentru locuitorii municipiului</w:t>
      </w:r>
    </w:p>
    <w:p w14:paraId="6E4185D2" w14:textId="77777777" w:rsidR="00D05C31" w:rsidRPr="00F20C72" w:rsidRDefault="00D05C31" w:rsidP="009A2AAD">
      <w:pPr>
        <w:numPr>
          <w:ilvl w:val="1"/>
          <w:numId w:val="23"/>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 xml:space="preserve">determinarea actualizării masei impozabile astfel incât să se elimine discrepanțele față de valorile pieței imobiliare </w:t>
      </w:r>
    </w:p>
    <w:p w14:paraId="62B7A91F" w14:textId="798C1EF0" w:rsidR="009A2AAD" w:rsidRPr="00832984" w:rsidRDefault="009A2AAD" w:rsidP="009A2AAD">
      <w:pPr>
        <w:numPr>
          <w:ilvl w:val="1"/>
          <w:numId w:val="23"/>
        </w:numPr>
        <w:tabs>
          <w:tab w:val="left" w:pos="851"/>
        </w:tabs>
        <w:spacing w:line="340" w:lineRule="exact"/>
        <w:ind w:left="851" w:hanging="425"/>
        <w:jc w:val="both"/>
        <w:rPr>
          <w:rFonts w:ascii="Arial" w:hAnsi="Arial" w:cs="Arial"/>
          <w:color w:val="000000" w:themeColor="text1"/>
        </w:rPr>
      </w:pPr>
      <w:r w:rsidRPr="00F20C72">
        <w:rPr>
          <w:rFonts w:ascii="Arial" w:hAnsi="Arial" w:cs="Arial"/>
          <w:color w:val="000000" w:themeColor="text1"/>
        </w:rPr>
        <w:t xml:space="preserve">alte criterii </w:t>
      </w:r>
      <w:r w:rsidR="00655839" w:rsidRPr="00F20C72">
        <w:rPr>
          <w:rFonts w:ascii="Arial" w:hAnsi="Arial" w:cs="Arial"/>
          <w:color w:val="000000" w:themeColor="text1"/>
        </w:rPr>
        <w:t>având</w:t>
      </w:r>
      <w:r w:rsidRPr="00F20C72">
        <w:rPr>
          <w:rFonts w:ascii="Arial" w:hAnsi="Arial" w:cs="Arial"/>
          <w:color w:val="000000" w:themeColor="text1"/>
        </w:rPr>
        <w:t xml:space="preserve"> la baza considerente de natura economica, sociala, determinate de necesitățile bugetului local</w:t>
      </w:r>
      <w:r w:rsidRPr="00832984">
        <w:rPr>
          <w:rFonts w:ascii="Arial" w:hAnsi="Arial" w:cs="Arial"/>
          <w:color w:val="000000" w:themeColor="text1"/>
        </w:rPr>
        <w:t xml:space="preserve"> (creșterea atractivității Centrului Istoric, impulsionarea activităților economice, exploatarea eficientă a patrimoniului imobiliar construit, valorificarea terenurilor construibile din intravilanul localității, îmbunătățirea aspectului urban al localității – artere și centrul istoric, eficiența sistemului public de canalizare, sănătatea publică a cetățenilor, etc.)</w:t>
      </w:r>
    </w:p>
    <w:p w14:paraId="3ADFF064" w14:textId="33434E46" w:rsidR="009A2AAD" w:rsidRPr="00832984" w:rsidRDefault="009A2AAD" w:rsidP="009A2AAD">
      <w:pPr>
        <w:spacing w:line="340" w:lineRule="exact"/>
        <w:ind w:left="426" w:hanging="426"/>
        <w:jc w:val="both"/>
        <w:rPr>
          <w:rFonts w:ascii="Arial" w:hAnsi="Arial" w:cs="Arial"/>
          <w:color w:val="000000" w:themeColor="text1"/>
        </w:rPr>
      </w:pPr>
      <w:r w:rsidRPr="00832984">
        <w:rPr>
          <w:rFonts w:ascii="Arial" w:hAnsi="Arial" w:cs="Arial"/>
          <w:b/>
          <w:color w:val="000000" w:themeColor="text1"/>
        </w:rPr>
        <w:t xml:space="preserve">(2) </w:t>
      </w:r>
      <w:r w:rsidR="00020882">
        <w:rPr>
          <w:rFonts w:ascii="Arial" w:hAnsi="Arial" w:cs="Arial"/>
          <w:color w:val="000000" w:themeColor="text1"/>
        </w:rPr>
        <w:t>Nivelul</w:t>
      </w:r>
      <w:r w:rsidR="00020882" w:rsidRPr="00020882">
        <w:rPr>
          <w:rFonts w:ascii="Arial" w:hAnsi="Arial" w:cs="Arial"/>
          <w:color w:val="000000" w:themeColor="text1"/>
        </w:rPr>
        <w:t xml:space="preserve"> majorat</w:t>
      </w:r>
      <w:r w:rsidR="00020882">
        <w:rPr>
          <w:rFonts w:ascii="Arial" w:hAnsi="Arial" w:cs="Arial"/>
          <w:color w:val="000000" w:themeColor="text1"/>
        </w:rPr>
        <w:t xml:space="preserve"> al impozitelor</w:t>
      </w:r>
      <w:r w:rsidR="00020882" w:rsidRPr="00020882">
        <w:rPr>
          <w:rFonts w:ascii="Arial" w:hAnsi="Arial" w:cs="Arial"/>
          <w:color w:val="000000" w:themeColor="text1"/>
        </w:rPr>
        <w:t xml:space="preserve"> </w:t>
      </w:r>
      <w:r w:rsidR="00020882">
        <w:rPr>
          <w:rFonts w:ascii="Arial" w:hAnsi="Arial" w:cs="Arial"/>
          <w:color w:val="000000" w:themeColor="text1"/>
        </w:rPr>
        <w:t>este cuprins</w:t>
      </w:r>
      <w:r w:rsidRPr="00832984">
        <w:rPr>
          <w:rFonts w:ascii="Arial" w:hAnsi="Arial" w:cs="Arial"/>
          <w:color w:val="000000" w:themeColor="text1"/>
        </w:rPr>
        <w:t xml:space="preserve"> în valoarea pentru anul 202</w:t>
      </w:r>
      <w:r w:rsidR="0045086C">
        <w:rPr>
          <w:rFonts w:ascii="Arial" w:hAnsi="Arial" w:cs="Arial"/>
          <w:color w:val="000000" w:themeColor="text1"/>
        </w:rPr>
        <w:t>6</w:t>
      </w:r>
      <w:r w:rsidR="00344F57">
        <w:rPr>
          <w:rFonts w:ascii="Arial" w:hAnsi="Arial" w:cs="Arial"/>
          <w:color w:val="000000" w:themeColor="text1"/>
        </w:rPr>
        <w:t xml:space="preserve"> din anexele la prezentul</w:t>
      </w:r>
      <w:r w:rsidRPr="00832984">
        <w:rPr>
          <w:rFonts w:ascii="Arial" w:hAnsi="Arial" w:cs="Arial"/>
          <w:color w:val="000000" w:themeColor="text1"/>
        </w:rPr>
        <w:t xml:space="preserve"> </w:t>
      </w:r>
      <w:r w:rsidR="00655839">
        <w:rPr>
          <w:rFonts w:ascii="Arial" w:hAnsi="Arial" w:cs="Arial"/>
          <w:color w:val="000000" w:themeColor="text1"/>
        </w:rPr>
        <w:t>raport</w:t>
      </w:r>
      <w:r w:rsidRPr="00832984">
        <w:rPr>
          <w:rFonts w:ascii="Arial" w:hAnsi="Arial" w:cs="Arial"/>
          <w:color w:val="000000" w:themeColor="text1"/>
        </w:rPr>
        <w:t xml:space="preserve"> de specialitate.</w:t>
      </w:r>
    </w:p>
    <w:p w14:paraId="3C15F5E9" w14:textId="77777777" w:rsidR="009A2AAD" w:rsidRPr="006529E7" w:rsidRDefault="009A2AAD" w:rsidP="006529E7">
      <w:pPr>
        <w:spacing w:line="340" w:lineRule="exact"/>
        <w:ind w:left="426" w:hanging="426"/>
        <w:jc w:val="both"/>
        <w:rPr>
          <w:rFonts w:ascii="Arial" w:hAnsi="Arial" w:cs="Arial"/>
          <w:color w:val="000000" w:themeColor="text1"/>
        </w:rPr>
      </w:pPr>
      <w:r w:rsidRPr="005225C8">
        <w:rPr>
          <w:rFonts w:ascii="Arial" w:hAnsi="Arial" w:cs="Arial"/>
          <w:b/>
          <w:color w:val="000000" w:themeColor="text1"/>
        </w:rPr>
        <w:t>(3</w:t>
      </w:r>
      <w:r w:rsidRPr="005225C8">
        <w:rPr>
          <w:rFonts w:ascii="Arial" w:hAnsi="Arial" w:cs="Arial"/>
          <w:color w:val="000000" w:themeColor="text1"/>
        </w:rPr>
        <w:t xml:space="preserve">) În cazul mai multor cote </w:t>
      </w:r>
      <w:r w:rsidR="006529E7" w:rsidRPr="005225C8">
        <w:rPr>
          <w:rFonts w:ascii="Arial" w:hAnsi="Arial" w:cs="Arial"/>
          <w:color w:val="000000" w:themeColor="text1"/>
        </w:rPr>
        <w:t xml:space="preserve">de majorare a </w:t>
      </w:r>
      <w:r w:rsidRPr="005225C8">
        <w:rPr>
          <w:rFonts w:ascii="Arial" w:hAnsi="Arial" w:cs="Arial"/>
          <w:color w:val="000000" w:themeColor="text1"/>
        </w:rPr>
        <w:t>aceluiași tip de venit</w:t>
      </w:r>
      <w:r w:rsidR="006529E7" w:rsidRPr="005225C8">
        <w:rPr>
          <w:rFonts w:ascii="Arial" w:hAnsi="Arial" w:cs="Arial"/>
          <w:color w:val="000000" w:themeColor="text1"/>
        </w:rPr>
        <w:t xml:space="preserve">, </w:t>
      </w:r>
      <w:r w:rsidR="00BC36BC" w:rsidRPr="005225C8">
        <w:rPr>
          <w:rFonts w:ascii="Arial" w:hAnsi="Arial" w:cs="Arial"/>
          <w:color w:val="000000" w:themeColor="text1"/>
        </w:rPr>
        <w:t xml:space="preserve">fiecare majorare </w:t>
      </w:r>
      <w:r w:rsidR="006529E7" w:rsidRPr="005225C8">
        <w:rPr>
          <w:rFonts w:ascii="Arial" w:hAnsi="Arial" w:cs="Arial"/>
          <w:color w:val="000000" w:themeColor="text1"/>
        </w:rPr>
        <w:t xml:space="preserve">se aplică asupra valorii de bază a impozitului. </w:t>
      </w:r>
      <w:r w:rsidR="00111375" w:rsidRPr="005225C8">
        <w:rPr>
          <w:rFonts w:ascii="Arial" w:hAnsi="Arial" w:cs="Arial"/>
          <w:color w:val="000000" w:themeColor="text1"/>
        </w:rPr>
        <w:t>Excepție face cota de impozitate de 500% în cazul clădirilor cu fațadă neîngrijită / terenurilor neîntreținute, care se aplică valorii impozitului obținut după aplicarea altor cote de majorare.</w:t>
      </w:r>
    </w:p>
    <w:p w14:paraId="3187AD5C" w14:textId="77777777" w:rsidR="009A2AAD" w:rsidRPr="00DF283D" w:rsidRDefault="009A2AAD" w:rsidP="009A2AAD">
      <w:pPr>
        <w:ind w:left="425"/>
        <w:jc w:val="both"/>
        <w:rPr>
          <w:rFonts w:ascii="Arial" w:hAnsi="Arial" w:cs="Arial"/>
          <w:b/>
          <w:color w:val="000000" w:themeColor="text1"/>
          <w:sz w:val="10"/>
          <w:szCs w:val="10"/>
        </w:rPr>
      </w:pPr>
    </w:p>
    <w:p w14:paraId="3D12615D" w14:textId="77777777" w:rsidR="009A2AAD" w:rsidRPr="00832984" w:rsidRDefault="009A2AAD" w:rsidP="009A2AAD">
      <w:pPr>
        <w:numPr>
          <w:ilvl w:val="0"/>
          <w:numId w:val="23"/>
        </w:numPr>
        <w:tabs>
          <w:tab w:val="left" w:pos="851"/>
        </w:tabs>
        <w:spacing w:line="340" w:lineRule="exact"/>
        <w:ind w:left="0" w:firstLine="0"/>
        <w:jc w:val="both"/>
        <w:rPr>
          <w:rFonts w:ascii="Arial" w:hAnsi="Arial" w:cs="Arial"/>
          <w:color w:val="000000" w:themeColor="text1"/>
        </w:rPr>
      </w:pPr>
      <w:r w:rsidRPr="00832984">
        <w:rPr>
          <w:rFonts w:ascii="Arial" w:hAnsi="Arial" w:cs="Arial"/>
          <w:color w:val="000000" w:themeColor="text1"/>
        </w:rPr>
        <w:lastRenderedPageBreak/>
        <w:t xml:space="preserve">Aprobarea procedurii de acordare a scutirilor reglementate de art. 456 alin 1, art. 464 alin 1 si art. 469 alin 1 din Legea 227/2015 privind Codul Fiscal, precum și procedura de acordare a înlesnirilor la plata </w:t>
      </w:r>
      <w:r w:rsidR="0045086C" w:rsidRPr="00832984">
        <w:rPr>
          <w:rFonts w:ascii="Arial" w:hAnsi="Arial" w:cs="Arial"/>
          <w:color w:val="000000" w:themeColor="text1"/>
        </w:rPr>
        <w:t>obligațiilor</w:t>
      </w:r>
      <w:r w:rsidRPr="00832984">
        <w:rPr>
          <w:rFonts w:ascii="Arial" w:hAnsi="Arial" w:cs="Arial"/>
          <w:color w:val="000000" w:themeColor="text1"/>
        </w:rPr>
        <w:t xml:space="preserve"> bugetare restante prevăzută la art. 185 din Legea 207/2015 privind Codul de Procedură Fiscală conform </w:t>
      </w:r>
      <w:r w:rsidR="00D91D12">
        <w:rPr>
          <w:rFonts w:ascii="Arial" w:hAnsi="Arial" w:cs="Arial"/>
          <w:color w:val="000000" w:themeColor="text1"/>
        </w:rPr>
        <w:t>anexelor</w:t>
      </w:r>
      <w:r w:rsidRPr="00BE4560">
        <w:rPr>
          <w:rFonts w:ascii="Arial" w:hAnsi="Arial" w:cs="Arial"/>
          <w:b/>
          <w:color w:val="000000" w:themeColor="text1"/>
        </w:rPr>
        <w:t>,</w:t>
      </w:r>
      <w:r w:rsidRPr="00832984">
        <w:rPr>
          <w:rFonts w:ascii="Arial" w:hAnsi="Arial" w:cs="Arial"/>
          <w:b/>
          <w:color w:val="000000" w:themeColor="text1"/>
        </w:rPr>
        <w:t xml:space="preserve"> </w:t>
      </w:r>
      <w:r w:rsidRPr="00832984">
        <w:rPr>
          <w:rFonts w:ascii="Arial" w:hAnsi="Arial" w:cs="Arial"/>
          <w:color w:val="000000" w:themeColor="text1"/>
        </w:rPr>
        <w:t>care fac parte integrantă din prezenta hotărâre.</w:t>
      </w:r>
    </w:p>
    <w:p w14:paraId="052DF672" w14:textId="77777777" w:rsidR="009A2AAD" w:rsidRPr="00832984" w:rsidRDefault="009A2AAD" w:rsidP="009A2AAD">
      <w:pPr>
        <w:jc w:val="both"/>
        <w:rPr>
          <w:rFonts w:ascii="Arial" w:hAnsi="Arial" w:cs="Arial"/>
          <w:color w:val="000000" w:themeColor="text1"/>
        </w:rPr>
      </w:pPr>
    </w:p>
    <w:p w14:paraId="4F5415BB" w14:textId="77777777" w:rsidR="009A2AAD" w:rsidRPr="00FD64E0" w:rsidRDefault="009A2AAD" w:rsidP="00FD64E0">
      <w:pPr>
        <w:numPr>
          <w:ilvl w:val="0"/>
          <w:numId w:val="23"/>
        </w:numPr>
        <w:tabs>
          <w:tab w:val="left" w:pos="851"/>
        </w:tabs>
        <w:spacing w:line="340" w:lineRule="exact"/>
        <w:ind w:left="0" w:firstLine="0"/>
        <w:jc w:val="both"/>
        <w:rPr>
          <w:rFonts w:ascii="Arial" w:hAnsi="Arial" w:cs="Arial"/>
          <w:color w:val="000000" w:themeColor="text1"/>
        </w:rPr>
      </w:pPr>
      <w:r w:rsidRPr="00832984">
        <w:rPr>
          <w:rFonts w:ascii="Arial" w:hAnsi="Arial" w:cs="Arial"/>
          <w:color w:val="000000" w:themeColor="text1"/>
        </w:rPr>
        <w:t xml:space="preserve"> Aprobarea </w:t>
      </w:r>
      <w:r w:rsidR="000A1E0F" w:rsidRPr="00832984">
        <w:rPr>
          <w:rFonts w:ascii="Arial" w:hAnsi="Arial" w:cs="Arial"/>
          <w:color w:val="000000" w:themeColor="text1"/>
        </w:rPr>
        <w:t>acordării</w:t>
      </w:r>
      <w:r w:rsidRPr="00832984">
        <w:rPr>
          <w:rFonts w:ascii="Arial" w:hAnsi="Arial" w:cs="Arial"/>
          <w:color w:val="000000" w:themeColor="text1"/>
        </w:rPr>
        <w:t xml:space="preserve"> de facilități fiscale constând în scutirea impozitului/taxei pe clădiri, a impozitului/taxei pe teren și/sau a impozitului pentru autoturisme, cu respectarea </w:t>
      </w:r>
      <w:r w:rsidR="000A1E0F" w:rsidRPr="00832984">
        <w:rPr>
          <w:rFonts w:ascii="Arial" w:hAnsi="Arial" w:cs="Arial"/>
          <w:color w:val="000000" w:themeColor="text1"/>
        </w:rPr>
        <w:t>după</w:t>
      </w:r>
      <w:r w:rsidRPr="00832984">
        <w:rPr>
          <w:rFonts w:ascii="Arial" w:hAnsi="Arial" w:cs="Arial"/>
          <w:color w:val="000000" w:themeColor="text1"/>
        </w:rPr>
        <w:t xml:space="preserve"> caz, a procedurilor </w:t>
      </w:r>
      <w:r w:rsidR="00FD64E0">
        <w:rPr>
          <w:rFonts w:ascii="Arial" w:hAnsi="Arial" w:cs="Arial"/>
          <w:color w:val="000000" w:themeColor="text1"/>
        </w:rPr>
        <w:t xml:space="preserve">anexate, parte </w:t>
      </w:r>
      <w:r w:rsidRPr="00832984">
        <w:rPr>
          <w:rFonts w:ascii="Arial" w:hAnsi="Arial" w:cs="Arial"/>
          <w:color w:val="000000" w:themeColor="text1"/>
        </w:rPr>
        <w:t>din prezenta hotărâr</w:t>
      </w:r>
      <w:r w:rsidR="00FD64E0">
        <w:rPr>
          <w:rFonts w:ascii="Arial" w:hAnsi="Arial" w:cs="Arial"/>
          <w:color w:val="000000" w:themeColor="text1"/>
        </w:rPr>
        <w:t>e.</w:t>
      </w:r>
    </w:p>
    <w:p w14:paraId="67D2881D" w14:textId="77777777" w:rsidR="009A2AAD" w:rsidRDefault="009A2AAD" w:rsidP="009A2AAD">
      <w:pPr>
        <w:pStyle w:val="ListParagraph"/>
        <w:rPr>
          <w:rFonts w:ascii="Arial" w:hAnsi="Arial" w:cs="Arial"/>
          <w:color w:val="000000" w:themeColor="text1"/>
          <w:sz w:val="10"/>
          <w:szCs w:val="10"/>
        </w:rPr>
      </w:pPr>
    </w:p>
    <w:p w14:paraId="3F571E17" w14:textId="77777777" w:rsidR="00154F21" w:rsidRDefault="00154F21" w:rsidP="009A2AAD">
      <w:pPr>
        <w:pStyle w:val="ListParagraph"/>
        <w:rPr>
          <w:rFonts w:ascii="Arial" w:hAnsi="Arial" w:cs="Arial"/>
          <w:color w:val="000000" w:themeColor="text1"/>
          <w:sz w:val="10"/>
          <w:szCs w:val="10"/>
        </w:rPr>
      </w:pPr>
    </w:p>
    <w:p w14:paraId="0C2A1F77" w14:textId="77777777" w:rsidR="00154F21" w:rsidRDefault="00154F21" w:rsidP="009A2AAD">
      <w:pPr>
        <w:pStyle w:val="ListParagraph"/>
        <w:rPr>
          <w:rFonts w:ascii="Arial" w:hAnsi="Arial" w:cs="Arial"/>
          <w:color w:val="000000" w:themeColor="text1"/>
          <w:sz w:val="10"/>
          <w:szCs w:val="10"/>
        </w:rPr>
      </w:pPr>
    </w:p>
    <w:p w14:paraId="4705DA2B" w14:textId="77777777" w:rsidR="00154F21" w:rsidRDefault="00154F21" w:rsidP="009A2AAD">
      <w:pPr>
        <w:pStyle w:val="ListParagraph"/>
        <w:rPr>
          <w:rFonts w:ascii="Arial" w:hAnsi="Arial" w:cs="Arial"/>
          <w:color w:val="000000" w:themeColor="text1"/>
          <w:sz w:val="10"/>
          <w:szCs w:val="10"/>
        </w:rPr>
      </w:pPr>
    </w:p>
    <w:p w14:paraId="468F7777" w14:textId="77777777" w:rsidR="00154F21" w:rsidRPr="00DF283D" w:rsidRDefault="00154F21" w:rsidP="009A2AAD">
      <w:pPr>
        <w:pStyle w:val="ListParagraph"/>
        <w:rPr>
          <w:rFonts w:ascii="Arial" w:hAnsi="Arial" w:cs="Arial"/>
          <w:color w:val="000000" w:themeColor="text1"/>
          <w:sz w:val="10"/>
          <w:szCs w:val="10"/>
        </w:rPr>
      </w:pPr>
    </w:p>
    <w:p w14:paraId="12BCB0EE" w14:textId="77777777" w:rsidR="009A2AAD" w:rsidRPr="00832984" w:rsidRDefault="009A2AAD" w:rsidP="009A2AAD">
      <w:pPr>
        <w:numPr>
          <w:ilvl w:val="0"/>
          <w:numId w:val="23"/>
        </w:numPr>
        <w:spacing w:line="340" w:lineRule="exact"/>
        <w:ind w:left="0" w:firstLine="0"/>
        <w:jc w:val="both"/>
        <w:rPr>
          <w:rFonts w:ascii="Arial" w:hAnsi="Arial" w:cs="Arial"/>
          <w:color w:val="000000" w:themeColor="text1"/>
        </w:rPr>
      </w:pPr>
    </w:p>
    <w:p w14:paraId="6BDC5F9E" w14:textId="77777777" w:rsidR="009A2AAD" w:rsidRPr="00832984" w:rsidRDefault="009A2AAD" w:rsidP="009A2AAD">
      <w:pPr>
        <w:numPr>
          <w:ilvl w:val="0"/>
          <w:numId w:val="25"/>
        </w:numPr>
        <w:spacing w:line="340" w:lineRule="exact"/>
        <w:ind w:left="284" w:hanging="284"/>
        <w:jc w:val="both"/>
        <w:rPr>
          <w:rFonts w:ascii="Arial" w:hAnsi="Arial" w:cs="Arial"/>
          <w:color w:val="000000" w:themeColor="text1"/>
        </w:rPr>
      </w:pPr>
      <w:r w:rsidRPr="00832984">
        <w:rPr>
          <w:rFonts w:ascii="Arial" w:hAnsi="Arial" w:cs="Arial"/>
          <w:color w:val="000000" w:themeColor="text1"/>
        </w:rPr>
        <w:t xml:space="preserve">Acordarea, conform art. 476 alin 2 din legea 227/2015, scutirii la plata taxelor pentru eliberarea certificatelor, avizelor şi </w:t>
      </w:r>
      <w:r w:rsidR="000A1E0F" w:rsidRPr="00832984">
        <w:rPr>
          <w:rFonts w:ascii="Arial" w:hAnsi="Arial" w:cs="Arial"/>
          <w:color w:val="000000" w:themeColor="text1"/>
        </w:rPr>
        <w:t>autorizațiilor</w:t>
      </w:r>
      <w:r w:rsidRPr="00832984">
        <w:rPr>
          <w:rFonts w:ascii="Arial" w:hAnsi="Arial" w:cs="Arial"/>
          <w:color w:val="000000" w:themeColor="text1"/>
        </w:rPr>
        <w:t xml:space="preserve"> pentru:</w:t>
      </w:r>
    </w:p>
    <w:p w14:paraId="004D2358" w14:textId="77777777" w:rsidR="009A2AAD" w:rsidRPr="0045086C" w:rsidRDefault="009A2AAD" w:rsidP="009A2AAD">
      <w:pPr>
        <w:numPr>
          <w:ilvl w:val="1"/>
          <w:numId w:val="37"/>
        </w:numPr>
        <w:spacing w:line="340" w:lineRule="exact"/>
        <w:ind w:left="851" w:hanging="284"/>
        <w:jc w:val="both"/>
        <w:rPr>
          <w:rFonts w:ascii="Arial" w:hAnsi="Arial" w:cs="Arial"/>
          <w:color w:val="000000" w:themeColor="text1"/>
        </w:rPr>
      </w:pPr>
      <w:r w:rsidRPr="0045086C">
        <w:rPr>
          <w:rFonts w:ascii="Arial" w:hAnsi="Arial" w:cs="Arial"/>
          <w:color w:val="000000" w:themeColor="text1"/>
        </w:rPr>
        <w:t xml:space="preserve">lucrări de </w:t>
      </w:r>
      <w:r w:rsidR="000A1E0F" w:rsidRPr="0045086C">
        <w:rPr>
          <w:rFonts w:ascii="Arial" w:hAnsi="Arial" w:cs="Arial"/>
          <w:color w:val="000000" w:themeColor="text1"/>
        </w:rPr>
        <w:t>întreținere</w:t>
      </w:r>
      <w:r w:rsidRPr="0045086C">
        <w:rPr>
          <w:rFonts w:ascii="Arial" w:hAnsi="Arial" w:cs="Arial"/>
          <w:color w:val="000000" w:themeColor="text1"/>
        </w:rPr>
        <w:t xml:space="preserve">, reparare, conservare, consolidare, restaurare, punere în valoare a monumentelor istorice astfel cum sunt definite în Legea nr. 422/2001 privind protejarea monumentelor istorice, republicată, cu modificările ulterioare, datorate de proprietarii persoane fizice care realizează, integral sau </w:t>
      </w:r>
      <w:r w:rsidR="000A1E0F" w:rsidRPr="0045086C">
        <w:rPr>
          <w:rFonts w:ascii="Arial" w:hAnsi="Arial" w:cs="Arial"/>
          <w:color w:val="000000" w:themeColor="text1"/>
        </w:rPr>
        <w:t>parțial</w:t>
      </w:r>
      <w:r w:rsidRPr="0045086C">
        <w:rPr>
          <w:rFonts w:ascii="Arial" w:hAnsi="Arial" w:cs="Arial"/>
          <w:color w:val="000000" w:themeColor="text1"/>
        </w:rPr>
        <w:t>, aceste lucrări pe cheltuială proprie;</w:t>
      </w:r>
    </w:p>
    <w:p w14:paraId="2A518CA9" w14:textId="77777777" w:rsidR="009A2AAD" w:rsidRPr="0045086C" w:rsidRDefault="009A2AAD" w:rsidP="009A2AAD">
      <w:pPr>
        <w:numPr>
          <w:ilvl w:val="1"/>
          <w:numId w:val="37"/>
        </w:numPr>
        <w:spacing w:line="340" w:lineRule="exact"/>
        <w:ind w:left="851" w:hanging="284"/>
        <w:jc w:val="both"/>
        <w:rPr>
          <w:rFonts w:ascii="Arial" w:hAnsi="Arial" w:cs="Arial"/>
          <w:color w:val="000000" w:themeColor="text1"/>
        </w:rPr>
      </w:pPr>
      <w:r w:rsidRPr="0045086C">
        <w:rPr>
          <w:rFonts w:ascii="Arial" w:hAnsi="Arial" w:cs="Arial"/>
          <w:color w:val="000000" w:themeColor="text1"/>
        </w:rPr>
        <w:t xml:space="preserve">lucrări destinate păstrării </w:t>
      </w:r>
      <w:r w:rsidR="000A1E0F" w:rsidRPr="0045086C">
        <w:rPr>
          <w:rFonts w:ascii="Arial" w:hAnsi="Arial" w:cs="Arial"/>
          <w:color w:val="000000" w:themeColor="text1"/>
        </w:rPr>
        <w:t>integrității</w:t>
      </w:r>
      <w:r w:rsidRPr="0045086C">
        <w:rPr>
          <w:rFonts w:ascii="Arial" w:hAnsi="Arial" w:cs="Arial"/>
          <w:color w:val="000000" w:themeColor="text1"/>
        </w:rPr>
        <w:t xml:space="preserve"> fizice şi a cadrului construit sau natural al monumentelor istorice definite în Legea nr. 422/2001, republicată, cu modificările ulterioare, </w:t>
      </w:r>
      <w:r w:rsidR="000A1E0F" w:rsidRPr="0045086C">
        <w:rPr>
          <w:rFonts w:ascii="Arial" w:hAnsi="Arial" w:cs="Arial"/>
          <w:color w:val="000000" w:themeColor="text1"/>
        </w:rPr>
        <w:t>finanțate</w:t>
      </w:r>
      <w:r w:rsidRPr="0045086C">
        <w:rPr>
          <w:rFonts w:ascii="Arial" w:hAnsi="Arial" w:cs="Arial"/>
          <w:color w:val="000000" w:themeColor="text1"/>
        </w:rPr>
        <w:t xml:space="preserve"> de proprietarii imobilelor din zona de </w:t>
      </w:r>
      <w:r w:rsidR="000A1E0F" w:rsidRPr="0045086C">
        <w:rPr>
          <w:rFonts w:ascii="Arial" w:hAnsi="Arial" w:cs="Arial"/>
          <w:color w:val="000000" w:themeColor="text1"/>
        </w:rPr>
        <w:t>protecție</w:t>
      </w:r>
      <w:r w:rsidRPr="0045086C">
        <w:rPr>
          <w:rFonts w:ascii="Arial" w:hAnsi="Arial" w:cs="Arial"/>
          <w:color w:val="000000" w:themeColor="text1"/>
        </w:rPr>
        <w:t xml:space="preserve"> a monumentelor istorice, în </w:t>
      </w:r>
      <w:r w:rsidR="000A1E0F" w:rsidRPr="0045086C">
        <w:rPr>
          <w:rFonts w:ascii="Arial" w:hAnsi="Arial" w:cs="Arial"/>
          <w:color w:val="000000" w:themeColor="text1"/>
        </w:rPr>
        <w:t>concordanță</w:t>
      </w:r>
      <w:r w:rsidRPr="0045086C">
        <w:rPr>
          <w:rFonts w:ascii="Arial" w:hAnsi="Arial" w:cs="Arial"/>
          <w:color w:val="000000" w:themeColor="text1"/>
        </w:rPr>
        <w:t xml:space="preserve"> cu reglementările cuprinse în </w:t>
      </w:r>
      <w:r w:rsidR="000A1E0F" w:rsidRPr="0045086C">
        <w:rPr>
          <w:rFonts w:ascii="Arial" w:hAnsi="Arial" w:cs="Arial"/>
          <w:color w:val="000000" w:themeColor="text1"/>
        </w:rPr>
        <w:t>documentațiile</w:t>
      </w:r>
      <w:r w:rsidRPr="0045086C">
        <w:rPr>
          <w:rFonts w:ascii="Arial" w:hAnsi="Arial" w:cs="Arial"/>
          <w:color w:val="000000" w:themeColor="text1"/>
        </w:rPr>
        <w:t xml:space="preserve"> de urbanism întocmite potrivit legii;</w:t>
      </w:r>
    </w:p>
    <w:p w14:paraId="158DF0E3" w14:textId="77777777" w:rsidR="009A2AAD" w:rsidRPr="00832984" w:rsidRDefault="009A2AAD" w:rsidP="009A2AAD">
      <w:pPr>
        <w:numPr>
          <w:ilvl w:val="1"/>
          <w:numId w:val="37"/>
        </w:numPr>
        <w:spacing w:line="340" w:lineRule="exact"/>
        <w:ind w:left="851" w:hanging="284"/>
        <w:jc w:val="both"/>
        <w:rPr>
          <w:rFonts w:ascii="Arial" w:hAnsi="Arial" w:cs="Arial"/>
          <w:color w:val="000000" w:themeColor="text1"/>
        </w:rPr>
      </w:pPr>
      <w:r w:rsidRPr="0045086C">
        <w:rPr>
          <w:rFonts w:ascii="Arial" w:hAnsi="Arial" w:cs="Arial"/>
          <w:color w:val="000000" w:themeColor="text1"/>
        </w:rPr>
        <w:t xml:space="preserve">lucrări executate în condiţiile </w:t>
      </w:r>
      <w:r w:rsidR="000A1E0F" w:rsidRPr="0045086C">
        <w:rPr>
          <w:rFonts w:ascii="Arial" w:hAnsi="Arial" w:cs="Arial"/>
          <w:color w:val="000000" w:themeColor="text1"/>
        </w:rPr>
        <w:t>Ordonanței</w:t>
      </w:r>
      <w:r w:rsidRPr="00832984">
        <w:rPr>
          <w:rFonts w:ascii="Arial" w:hAnsi="Arial" w:cs="Arial"/>
          <w:color w:val="000000" w:themeColor="text1"/>
        </w:rPr>
        <w:t xml:space="preserve"> Guvernului nr. 20/1994 privind măsuri pentru reducerea riscului seismic al </w:t>
      </w:r>
      <w:r w:rsidR="000A1E0F" w:rsidRPr="00832984">
        <w:rPr>
          <w:rFonts w:ascii="Arial" w:hAnsi="Arial" w:cs="Arial"/>
          <w:color w:val="000000" w:themeColor="text1"/>
        </w:rPr>
        <w:t>construcțiilor</w:t>
      </w:r>
      <w:r w:rsidRPr="00832984">
        <w:rPr>
          <w:rFonts w:ascii="Arial" w:hAnsi="Arial" w:cs="Arial"/>
          <w:color w:val="000000" w:themeColor="text1"/>
        </w:rPr>
        <w:t xml:space="preserve"> existente, republicată, cu modificările şi completările ulterioare. </w:t>
      </w:r>
    </w:p>
    <w:p w14:paraId="015EECE4" w14:textId="77777777" w:rsidR="009A2AAD" w:rsidRPr="00832984" w:rsidRDefault="009A2AAD" w:rsidP="009A2AAD">
      <w:pPr>
        <w:numPr>
          <w:ilvl w:val="0"/>
          <w:numId w:val="25"/>
        </w:numPr>
        <w:spacing w:line="340" w:lineRule="exact"/>
        <w:ind w:left="284" w:hanging="284"/>
        <w:jc w:val="both"/>
        <w:rPr>
          <w:rFonts w:ascii="Arial" w:hAnsi="Arial" w:cs="Arial"/>
          <w:color w:val="000000" w:themeColor="text1"/>
        </w:rPr>
      </w:pPr>
      <w:r w:rsidRPr="00832984">
        <w:rPr>
          <w:rFonts w:ascii="Arial" w:hAnsi="Arial" w:cs="Arial"/>
          <w:color w:val="000000" w:themeColor="text1"/>
        </w:rPr>
        <w:t xml:space="preserve">Scutirea se acordă pe bază de cerere, depusă la compartimentele de specialitate din cadrul Primăriei Municipiului Oradea o dată cu </w:t>
      </w:r>
      <w:r w:rsidR="000A1E0F" w:rsidRPr="00832984">
        <w:rPr>
          <w:rFonts w:ascii="Arial" w:hAnsi="Arial" w:cs="Arial"/>
          <w:color w:val="000000" w:themeColor="text1"/>
        </w:rPr>
        <w:t>documentația</w:t>
      </w:r>
      <w:r w:rsidRPr="00832984">
        <w:rPr>
          <w:rFonts w:ascii="Arial" w:hAnsi="Arial" w:cs="Arial"/>
          <w:color w:val="000000" w:themeColor="text1"/>
        </w:rPr>
        <w:t xml:space="preserve"> necesară eliberării certificatelor, avizelor şi </w:t>
      </w:r>
      <w:r w:rsidR="000A1E0F" w:rsidRPr="00832984">
        <w:rPr>
          <w:rFonts w:ascii="Arial" w:hAnsi="Arial" w:cs="Arial"/>
          <w:color w:val="000000" w:themeColor="text1"/>
        </w:rPr>
        <w:t>autorizațiilor</w:t>
      </w:r>
      <w:r w:rsidRPr="00832984">
        <w:rPr>
          <w:rFonts w:ascii="Arial" w:hAnsi="Arial" w:cs="Arial"/>
          <w:color w:val="000000" w:themeColor="text1"/>
        </w:rPr>
        <w:t xml:space="preserve"> necesare pentru realizarea lucrărilor prevăzute la alin.1.</w:t>
      </w:r>
    </w:p>
    <w:p w14:paraId="31B291B0" w14:textId="77777777" w:rsidR="009A2AAD" w:rsidRPr="00DF283D" w:rsidRDefault="009A2AAD" w:rsidP="009A2AAD">
      <w:pPr>
        <w:jc w:val="both"/>
        <w:rPr>
          <w:rFonts w:ascii="Arial" w:hAnsi="Arial" w:cs="Arial"/>
          <w:color w:val="000000" w:themeColor="text1"/>
          <w:sz w:val="10"/>
          <w:szCs w:val="10"/>
        </w:rPr>
      </w:pPr>
    </w:p>
    <w:p w14:paraId="2A8BE2E2" w14:textId="77777777" w:rsidR="009A2AAD" w:rsidRPr="00832984" w:rsidRDefault="009A2AAD" w:rsidP="009A2AAD">
      <w:pPr>
        <w:numPr>
          <w:ilvl w:val="0"/>
          <w:numId w:val="23"/>
        </w:numPr>
        <w:tabs>
          <w:tab w:val="left" w:pos="851"/>
        </w:tabs>
        <w:spacing w:line="340" w:lineRule="exact"/>
        <w:ind w:left="0" w:firstLine="0"/>
        <w:jc w:val="both"/>
        <w:rPr>
          <w:rFonts w:ascii="Arial" w:hAnsi="Arial" w:cs="Arial"/>
          <w:b/>
          <w:color w:val="000000" w:themeColor="text1"/>
        </w:rPr>
      </w:pPr>
    </w:p>
    <w:p w14:paraId="538BC431" w14:textId="77777777" w:rsidR="009A2AAD" w:rsidRPr="00832984" w:rsidRDefault="00D91D12" w:rsidP="009A2AAD">
      <w:pPr>
        <w:numPr>
          <w:ilvl w:val="1"/>
          <w:numId w:val="23"/>
        </w:numPr>
        <w:tabs>
          <w:tab w:val="left" w:pos="284"/>
        </w:tabs>
        <w:spacing w:line="340" w:lineRule="exact"/>
        <w:ind w:left="284" w:hanging="284"/>
        <w:jc w:val="both"/>
        <w:rPr>
          <w:rFonts w:ascii="Arial" w:hAnsi="Arial" w:cs="Arial"/>
          <w:b/>
          <w:color w:val="000000" w:themeColor="text1"/>
        </w:rPr>
      </w:pPr>
      <w:r>
        <w:rPr>
          <w:rFonts w:ascii="Arial" w:hAnsi="Arial" w:cs="Arial"/>
          <w:color w:val="000000" w:themeColor="text1"/>
        </w:rPr>
        <w:t>Aprobarea</w:t>
      </w:r>
      <w:r w:rsidR="009A2AAD" w:rsidRPr="00832984">
        <w:rPr>
          <w:rFonts w:ascii="Arial" w:hAnsi="Arial" w:cs="Arial"/>
          <w:color w:val="000000" w:themeColor="text1"/>
        </w:rPr>
        <w:t xml:space="preserve">, conform art. 484 alin 2 din Legea 227/2015 privind codul fiscal si a HCL 366/2009, a următoarelor </w:t>
      </w:r>
      <w:r w:rsidR="009A2AAD" w:rsidRPr="00832984">
        <w:rPr>
          <w:rFonts w:ascii="Arial" w:hAnsi="Arial" w:cs="Arial"/>
          <w:b/>
          <w:color w:val="000000" w:themeColor="text1"/>
          <w:u w:val="single"/>
        </w:rPr>
        <w:t>taxe speciale</w:t>
      </w:r>
      <w:r w:rsidR="009A2AAD" w:rsidRPr="00832984">
        <w:rPr>
          <w:rFonts w:ascii="Arial" w:hAnsi="Arial" w:cs="Arial"/>
          <w:color w:val="000000" w:themeColor="text1"/>
        </w:rPr>
        <w:t>:</w:t>
      </w:r>
    </w:p>
    <w:p w14:paraId="33F263F4" w14:textId="77777777" w:rsidR="009A2AAD" w:rsidRPr="00D91D12" w:rsidRDefault="009A2AAD" w:rsidP="009A2AAD">
      <w:pPr>
        <w:numPr>
          <w:ilvl w:val="0"/>
          <w:numId w:val="31"/>
        </w:numPr>
        <w:spacing w:line="340" w:lineRule="exact"/>
        <w:jc w:val="both"/>
        <w:rPr>
          <w:rFonts w:ascii="Arial" w:hAnsi="Arial" w:cs="Arial"/>
          <w:b/>
          <w:color w:val="000000" w:themeColor="text1"/>
        </w:rPr>
      </w:pPr>
      <w:r w:rsidRPr="00832984">
        <w:rPr>
          <w:rFonts w:ascii="Arial" w:hAnsi="Arial" w:cs="Arial"/>
          <w:color w:val="000000" w:themeColor="text1"/>
        </w:rPr>
        <w:t>taxa specială pentru promovarea turistică conform regulamentului de instituire</w:t>
      </w:r>
      <w:r w:rsidRPr="00D91D12">
        <w:rPr>
          <w:rFonts w:ascii="Arial" w:hAnsi="Arial" w:cs="Arial"/>
          <w:color w:val="000000" w:themeColor="text1"/>
        </w:rPr>
        <w:t>.</w:t>
      </w:r>
    </w:p>
    <w:p w14:paraId="74F16932" w14:textId="77777777" w:rsidR="009A2AAD" w:rsidRPr="00EC7040" w:rsidRDefault="009A2AAD" w:rsidP="009A2AAD">
      <w:pPr>
        <w:numPr>
          <w:ilvl w:val="0"/>
          <w:numId w:val="31"/>
        </w:numPr>
        <w:spacing w:line="340" w:lineRule="exact"/>
        <w:jc w:val="both"/>
        <w:rPr>
          <w:rFonts w:ascii="Arial" w:hAnsi="Arial" w:cs="Arial"/>
          <w:b/>
          <w:color w:val="000000" w:themeColor="text1"/>
        </w:rPr>
      </w:pPr>
      <w:r w:rsidRPr="00832984">
        <w:rPr>
          <w:rFonts w:ascii="Arial" w:hAnsi="Arial" w:cs="Arial"/>
          <w:color w:val="000000" w:themeColor="text1"/>
        </w:rPr>
        <w:t xml:space="preserve">taxe speciale </w:t>
      </w:r>
      <w:r w:rsidRPr="00832984">
        <w:rPr>
          <w:rFonts w:ascii="Arial" w:hAnsi="Arial" w:cs="Arial"/>
          <w:iCs/>
          <w:color w:val="000000" w:themeColor="text1"/>
        </w:rPr>
        <w:t>pentru emiterea</w:t>
      </w:r>
      <w:r w:rsidRPr="00832984">
        <w:rPr>
          <w:rFonts w:ascii="Arial" w:hAnsi="Arial" w:cs="Arial"/>
          <w:color w:val="000000" w:themeColor="text1"/>
        </w:rPr>
        <w:t xml:space="preserve"> în regim de urgență a unor documente/avize/</w:t>
      </w:r>
      <w:r w:rsidR="00F20C72">
        <w:rPr>
          <w:rFonts w:ascii="Arial" w:hAnsi="Arial" w:cs="Arial"/>
          <w:color w:val="000000" w:themeColor="text1"/>
        </w:rPr>
        <w:t xml:space="preserve"> </w:t>
      </w:r>
      <w:r w:rsidRPr="00832984">
        <w:rPr>
          <w:rFonts w:ascii="Arial" w:hAnsi="Arial" w:cs="Arial"/>
          <w:color w:val="000000" w:themeColor="text1"/>
        </w:rPr>
        <w:t>certificate/acorduri</w:t>
      </w:r>
      <w:r w:rsidRPr="00EC7040">
        <w:rPr>
          <w:rFonts w:ascii="Arial" w:hAnsi="Arial" w:cs="Arial"/>
          <w:color w:val="000000" w:themeColor="text1"/>
        </w:rPr>
        <w:t>.</w:t>
      </w:r>
    </w:p>
    <w:p w14:paraId="6C5D9008" w14:textId="77777777" w:rsidR="009A2AAD" w:rsidRPr="000A1E0F" w:rsidRDefault="009A2AAD" w:rsidP="009A2AAD">
      <w:pPr>
        <w:numPr>
          <w:ilvl w:val="0"/>
          <w:numId w:val="31"/>
        </w:numPr>
        <w:spacing w:line="340" w:lineRule="exact"/>
        <w:jc w:val="both"/>
        <w:rPr>
          <w:rFonts w:ascii="Arial" w:hAnsi="Arial" w:cs="Arial"/>
          <w:b/>
          <w:color w:val="000000" w:themeColor="text1"/>
        </w:rPr>
      </w:pPr>
      <w:r w:rsidRPr="00832984">
        <w:rPr>
          <w:rFonts w:ascii="Arial" w:hAnsi="Arial" w:cs="Arial"/>
          <w:color w:val="000000" w:themeColor="text1"/>
        </w:rPr>
        <w:t>taxa specială de salubrizare datorată de persoanele fizice, persoane fizice autorizate sau asimilate acestora, instituții publice și persoane juridice care nu au încheiat contract de prestări servicii cu operatorul serviciilor publice de salubritate din Municipiul Oradea</w:t>
      </w:r>
      <w:r w:rsidRPr="000A1E0F">
        <w:rPr>
          <w:rFonts w:ascii="Arial" w:hAnsi="Arial" w:cs="Arial"/>
          <w:color w:val="000000" w:themeColor="text1"/>
        </w:rPr>
        <w:t>.</w:t>
      </w:r>
    </w:p>
    <w:p w14:paraId="5C6B8043" w14:textId="77777777" w:rsidR="009A2AAD" w:rsidRPr="000A1E0F" w:rsidRDefault="009A2AAD" w:rsidP="009A2AAD">
      <w:pPr>
        <w:numPr>
          <w:ilvl w:val="0"/>
          <w:numId w:val="31"/>
        </w:numPr>
        <w:spacing w:line="340" w:lineRule="exact"/>
        <w:jc w:val="both"/>
        <w:rPr>
          <w:rFonts w:ascii="Arial" w:hAnsi="Arial" w:cs="Arial"/>
          <w:b/>
          <w:color w:val="000000" w:themeColor="text1"/>
        </w:rPr>
      </w:pPr>
      <w:r w:rsidRPr="000A1E0F">
        <w:rPr>
          <w:rFonts w:ascii="Arial" w:hAnsi="Arial" w:cs="Arial"/>
          <w:color w:val="000000" w:themeColor="text1"/>
        </w:rPr>
        <w:t>taxe speciale pentru emiterea/vizarea acordului de functionare si inregistrarea orarelor de functionare a unitatilor comerciale pe raza Municipiului Oradea reglementate de OUG 99/2000.</w:t>
      </w:r>
    </w:p>
    <w:p w14:paraId="23245FD6" w14:textId="77777777" w:rsidR="009A2AAD" w:rsidRPr="00832984" w:rsidRDefault="009A2AAD" w:rsidP="009A2AAD">
      <w:pPr>
        <w:numPr>
          <w:ilvl w:val="0"/>
          <w:numId w:val="31"/>
        </w:numPr>
        <w:spacing w:line="340" w:lineRule="exact"/>
        <w:jc w:val="both"/>
        <w:rPr>
          <w:rFonts w:ascii="Arial" w:hAnsi="Arial" w:cs="Arial"/>
          <w:color w:val="000000" w:themeColor="text1"/>
        </w:rPr>
      </w:pPr>
      <w:r w:rsidRPr="000A1E0F">
        <w:rPr>
          <w:rFonts w:ascii="Arial" w:hAnsi="Arial" w:cs="Arial"/>
          <w:color w:val="000000" w:themeColor="text1"/>
          <w:lang w:val="es-ES"/>
        </w:rPr>
        <w:t>taxele aferente activității de stare civilă și de evidență a persoanelor</w:t>
      </w:r>
      <w:r w:rsidRPr="00832984">
        <w:rPr>
          <w:rFonts w:ascii="Arial" w:hAnsi="Arial" w:cs="Arial"/>
          <w:color w:val="000000" w:themeColor="text1"/>
        </w:rPr>
        <w:t>.</w:t>
      </w:r>
    </w:p>
    <w:p w14:paraId="457D51E2" w14:textId="77777777" w:rsidR="009A2AAD" w:rsidRPr="00034FE3" w:rsidRDefault="009A2AAD" w:rsidP="00034FE3">
      <w:pPr>
        <w:numPr>
          <w:ilvl w:val="0"/>
          <w:numId w:val="31"/>
        </w:numPr>
        <w:spacing w:line="340" w:lineRule="exact"/>
        <w:jc w:val="both"/>
        <w:rPr>
          <w:rFonts w:ascii="Arial" w:hAnsi="Arial" w:cs="Arial"/>
          <w:b/>
          <w:color w:val="000000" w:themeColor="text1"/>
        </w:rPr>
      </w:pPr>
      <w:r w:rsidRPr="00832984">
        <w:rPr>
          <w:rFonts w:ascii="Arial" w:hAnsi="Arial" w:cs="Arial"/>
          <w:color w:val="000000" w:themeColor="text1"/>
          <w:lang w:val="es-ES"/>
        </w:rPr>
        <w:lastRenderedPageBreak/>
        <w:t xml:space="preserve">taxe speciale practicate de municipalitate prin </w:t>
      </w:r>
      <w:r w:rsidRPr="00832984">
        <w:rPr>
          <w:rFonts w:ascii="Arial" w:hAnsi="Arial" w:cs="Arial"/>
          <w:bCs/>
          <w:color w:val="000000" w:themeColor="text1"/>
        </w:rPr>
        <w:t>Directia Logistică</w:t>
      </w:r>
      <w:r w:rsidRPr="00832984">
        <w:rPr>
          <w:rFonts w:ascii="Arial" w:hAnsi="Arial" w:cs="Arial"/>
          <w:color w:val="000000" w:themeColor="text1"/>
        </w:rPr>
        <w:t>.</w:t>
      </w:r>
      <w:r w:rsidR="00034FE3">
        <w:rPr>
          <w:rFonts w:ascii="Arial" w:hAnsi="Arial" w:cs="Arial"/>
          <w:b/>
          <w:color w:val="000000" w:themeColor="text1"/>
        </w:rPr>
        <w:t xml:space="preserve"> </w:t>
      </w:r>
      <w:r w:rsidRPr="00034FE3">
        <w:rPr>
          <w:rFonts w:ascii="Arial" w:hAnsi="Arial" w:cs="Arial"/>
          <w:bCs/>
          <w:color w:val="000000" w:themeColor="text1"/>
        </w:rPr>
        <w:t>În cazul plății on-</w:t>
      </w:r>
      <w:r w:rsidRPr="00034FE3">
        <w:rPr>
          <w:rFonts w:ascii="Arial" w:hAnsi="Arial" w:cs="Arial"/>
          <w:color w:val="000000" w:themeColor="text1"/>
        </w:rPr>
        <w:t>line a taxei de trafic greu, verificarea deținerii autorizației se realizează prin consultarea bazei de date electronice.</w:t>
      </w:r>
    </w:p>
    <w:p w14:paraId="73BB2D54" w14:textId="77777777" w:rsidR="009A2AAD" w:rsidRPr="00832984" w:rsidRDefault="009A2AAD" w:rsidP="009A2AAD">
      <w:pPr>
        <w:numPr>
          <w:ilvl w:val="0"/>
          <w:numId w:val="31"/>
        </w:numPr>
        <w:spacing w:line="340" w:lineRule="exact"/>
        <w:jc w:val="both"/>
        <w:rPr>
          <w:rFonts w:ascii="Arial" w:hAnsi="Arial" w:cs="Arial"/>
          <w:b/>
          <w:color w:val="000000" w:themeColor="text1"/>
        </w:rPr>
      </w:pPr>
      <w:r w:rsidRPr="00832984">
        <w:rPr>
          <w:rFonts w:ascii="Arial" w:hAnsi="Arial" w:cs="Arial"/>
          <w:color w:val="000000" w:themeColor="text1"/>
        </w:rPr>
        <w:t>taxe speciale practicate de Direcția Patrimoniu Imobiliar pentru serviciile prestate.</w:t>
      </w:r>
    </w:p>
    <w:p w14:paraId="6EC6F4BC" w14:textId="77777777" w:rsidR="009A2AAD" w:rsidRPr="00832984" w:rsidRDefault="009A2AAD" w:rsidP="009A2AAD">
      <w:pPr>
        <w:pStyle w:val="ListParagraph"/>
        <w:numPr>
          <w:ilvl w:val="0"/>
          <w:numId w:val="31"/>
        </w:numPr>
        <w:contextualSpacing/>
        <w:jc w:val="both"/>
        <w:rPr>
          <w:rFonts w:ascii="Arial" w:hAnsi="Arial" w:cs="Arial"/>
          <w:color w:val="000000" w:themeColor="text1"/>
        </w:rPr>
      </w:pPr>
      <w:r w:rsidRPr="00832984">
        <w:rPr>
          <w:rFonts w:ascii="Arial" w:hAnsi="Arial" w:cs="Arial"/>
          <w:color w:val="000000" w:themeColor="text1"/>
        </w:rPr>
        <w:t xml:space="preserve">instituirea taxei speciale pentru </w:t>
      </w:r>
      <w:r w:rsidR="0037591D" w:rsidRPr="00832984">
        <w:rPr>
          <w:rFonts w:ascii="Arial" w:hAnsi="Arial" w:cs="Arial"/>
          <w:color w:val="000000" w:themeColor="text1"/>
        </w:rPr>
        <w:t>întreținerea</w:t>
      </w:r>
      <w:r w:rsidRPr="00832984">
        <w:rPr>
          <w:rFonts w:ascii="Arial" w:hAnsi="Arial" w:cs="Arial"/>
          <w:color w:val="000000" w:themeColor="text1"/>
        </w:rPr>
        <w:t xml:space="preserve"> terenurilor neîngrijite aparținând domeniului public adiacente imobilelor proprietatea persoanelor fizice sau juridice </w:t>
      </w:r>
    </w:p>
    <w:p w14:paraId="61A7CF00" w14:textId="77777777" w:rsidR="009A2AAD" w:rsidRPr="008A34CA" w:rsidRDefault="009A2AAD" w:rsidP="009A2AAD">
      <w:pPr>
        <w:numPr>
          <w:ilvl w:val="0"/>
          <w:numId w:val="31"/>
        </w:numPr>
        <w:spacing w:line="340" w:lineRule="exact"/>
        <w:jc w:val="both"/>
        <w:rPr>
          <w:rFonts w:ascii="Arial" w:hAnsi="Arial" w:cs="Arial"/>
          <w:b/>
          <w:color w:val="000000" w:themeColor="text1"/>
        </w:rPr>
      </w:pPr>
      <w:r w:rsidRPr="00832984">
        <w:rPr>
          <w:rFonts w:ascii="Arial" w:hAnsi="Arial" w:cs="Arial"/>
          <w:color w:val="000000" w:themeColor="text1"/>
        </w:rPr>
        <w:t>alte taxe speciale.</w:t>
      </w:r>
    </w:p>
    <w:p w14:paraId="7DBD12D4" w14:textId="77777777" w:rsidR="00034FE3" w:rsidRPr="00832984" w:rsidRDefault="00034FE3" w:rsidP="009A2AAD">
      <w:pPr>
        <w:jc w:val="both"/>
        <w:rPr>
          <w:rFonts w:ascii="Arial" w:hAnsi="Arial" w:cs="Arial"/>
          <w:b/>
          <w:bCs/>
          <w:color w:val="000000" w:themeColor="text1"/>
        </w:rPr>
      </w:pPr>
    </w:p>
    <w:p w14:paraId="59885B6E" w14:textId="77777777" w:rsidR="009A2AAD" w:rsidRPr="00832984" w:rsidRDefault="009A2AAD" w:rsidP="009A2AAD">
      <w:pPr>
        <w:numPr>
          <w:ilvl w:val="1"/>
          <w:numId w:val="23"/>
        </w:numPr>
        <w:spacing w:line="340" w:lineRule="exact"/>
        <w:ind w:left="284" w:hanging="284"/>
        <w:jc w:val="both"/>
        <w:rPr>
          <w:rFonts w:ascii="Arial" w:hAnsi="Arial" w:cs="Arial"/>
          <w:color w:val="000000" w:themeColor="text1"/>
        </w:rPr>
      </w:pPr>
      <w:r w:rsidRPr="00832984">
        <w:rPr>
          <w:rFonts w:ascii="Arial" w:hAnsi="Arial" w:cs="Arial"/>
          <w:color w:val="000000" w:themeColor="text1"/>
        </w:rPr>
        <w:t>Aprobarea procedurilor/regulamentelor de instituire a taxelor speciale</w:t>
      </w:r>
      <w:r w:rsidR="008A34CA">
        <w:rPr>
          <w:rFonts w:ascii="Arial" w:hAnsi="Arial" w:cs="Arial"/>
          <w:color w:val="000000" w:themeColor="text1"/>
        </w:rPr>
        <w:t xml:space="preserve"> conform anexelor la prezenta hotărâre</w:t>
      </w:r>
      <w:r w:rsidRPr="00832984">
        <w:rPr>
          <w:rFonts w:ascii="Arial" w:hAnsi="Arial" w:cs="Arial"/>
          <w:color w:val="000000" w:themeColor="text1"/>
        </w:rPr>
        <w:t>, după cum urmează:</w:t>
      </w:r>
    </w:p>
    <w:p w14:paraId="5F287415" w14:textId="77777777" w:rsidR="009A2AAD" w:rsidRPr="00832984" w:rsidRDefault="009A2AAD" w:rsidP="009A2AAD">
      <w:pPr>
        <w:numPr>
          <w:ilvl w:val="3"/>
          <w:numId w:val="35"/>
        </w:numPr>
        <w:spacing w:line="340" w:lineRule="exact"/>
        <w:ind w:left="567" w:hanging="283"/>
        <w:jc w:val="both"/>
        <w:rPr>
          <w:rFonts w:ascii="Arial" w:hAnsi="Arial" w:cs="Arial"/>
          <w:color w:val="000000" w:themeColor="text1"/>
        </w:rPr>
      </w:pPr>
      <w:r w:rsidRPr="00832984">
        <w:rPr>
          <w:rFonts w:ascii="Arial" w:hAnsi="Arial" w:cs="Arial"/>
          <w:color w:val="000000" w:themeColor="text1"/>
        </w:rPr>
        <w:t>Regulamentul general de instituire a taxelor speciale.</w:t>
      </w:r>
    </w:p>
    <w:p w14:paraId="2DFA43C3" w14:textId="77777777" w:rsidR="009A2AAD" w:rsidRPr="00832984" w:rsidRDefault="009A2AAD" w:rsidP="009A2AAD">
      <w:pPr>
        <w:numPr>
          <w:ilvl w:val="3"/>
          <w:numId w:val="35"/>
        </w:numPr>
        <w:spacing w:line="340" w:lineRule="exact"/>
        <w:ind w:left="567" w:hanging="283"/>
        <w:jc w:val="both"/>
        <w:rPr>
          <w:rFonts w:ascii="Arial" w:hAnsi="Arial" w:cs="Arial"/>
          <w:color w:val="000000" w:themeColor="text1"/>
        </w:rPr>
      </w:pPr>
      <w:r w:rsidRPr="00832984">
        <w:rPr>
          <w:rFonts w:ascii="Arial" w:hAnsi="Arial" w:cs="Arial"/>
          <w:color w:val="000000" w:themeColor="text1"/>
        </w:rPr>
        <w:t>Regulamentul de instituire taxelor speciale pentru emiterea acordului/autorizaţiei și înregistrarea orarelor de funcționare a unităților comerciale pe raza Municipiului Oradea.</w:t>
      </w:r>
    </w:p>
    <w:p w14:paraId="75066C86" w14:textId="77777777" w:rsidR="009A2AAD" w:rsidRPr="00832984" w:rsidRDefault="009A2AAD" w:rsidP="009A2AAD">
      <w:pPr>
        <w:numPr>
          <w:ilvl w:val="3"/>
          <w:numId w:val="35"/>
        </w:numPr>
        <w:spacing w:line="340" w:lineRule="exact"/>
        <w:ind w:left="567" w:hanging="283"/>
        <w:jc w:val="both"/>
        <w:rPr>
          <w:rFonts w:ascii="Arial" w:hAnsi="Arial" w:cs="Arial"/>
          <w:color w:val="000000" w:themeColor="text1"/>
        </w:rPr>
      </w:pPr>
      <w:r w:rsidRPr="00832984">
        <w:rPr>
          <w:rFonts w:ascii="Arial" w:hAnsi="Arial" w:cs="Arial"/>
          <w:color w:val="000000" w:themeColor="text1"/>
        </w:rPr>
        <w:t>Regulamentul de instituire a taxei speciale pentru promovarea turistică.</w:t>
      </w:r>
    </w:p>
    <w:p w14:paraId="127E44F9" w14:textId="77777777" w:rsidR="009A2AAD" w:rsidRPr="00832984" w:rsidRDefault="009A2AAD" w:rsidP="009A2AAD">
      <w:pPr>
        <w:numPr>
          <w:ilvl w:val="3"/>
          <w:numId w:val="35"/>
        </w:numPr>
        <w:spacing w:line="340" w:lineRule="exact"/>
        <w:ind w:left="567" w:hanging="283"/>
        <w:jc w:val="both"/>
        <w:rPr>
          <w:rFonts w:ascii="Arial" w:hAnsi="Arial" w:cs="Arial"/>
          <w:color w:val="000000" w:themeColor="text1"/>
        </w:rPr>
      </w:pPr>
      <w:r w:rsidRPr="00832984">
        <w:rPr>
          <w:rFonts w:ascii="Arial" w:hAnsi="Arial" w:cs="Arial"/>
          <w:color w:val="000000" w:themeColor="text1"/>
        </w:rPr>
        <w:t>Regulament privind instituirea taxei speciale pentru intretinerea terenurilor neîngrijite  aparținând domeniului public adiacente  imobilelor proprietatea persoanelor fizice sau juridice.</w:t>
      </w:r>
    </w:p>
    <w:p w14:paraId="1128B457" w14:textId="77777777" w:rsidR="009A2AAD" w:rsidRPr="00832984" w:rsidRDefault="009A2AAD" w:rsidP="009A2AAD">
      <w:pPr>
        <w:numPr>
          <w:ilvl w:val="3"/>
          <w:numId w:val="35"/>
        </w:numPr>
        <w:spacing w:line="340" w:lineRule="exact"/>
        <w:ind w:left="567" w:hanging="283"/>
        <w:jc w:val="both"/>
        <w:rPr>
          <w:rFonts w:ascii="Arial" w:hAnsi="Arial" w:cs="Arial"/>
          <w:color w:val="000000" w:themeColor="text1"/>
        </w:rPr>
      </w:pPr>
      <w:r w:rsidRPr="00832984">
        <w:rPr>
          <w:rFonts w:ascii="Arial" w:hAnsi="Arial" w:cs="Arial"/>
          <w:color w:val="000000" w:themeColor="text1"/>
        </w:rPr>
        <w:t>Regulamentul/procedura de aplicare a taxei speciale de salubrizare.</w:t>
      </w:r>
    </w:p>
    <w:p w14:paraId="619B23B4" w14:textId="77777777" w:rsidR="009A2AAD" w:rsidRPr="00CA52DA" w:rsidRDefault="009A2AAD" w:rsidP="009A2AAD">
      <w:pPr>
        <w:jc w:val="both"/>
        <w:rPr>
          <w:rFonts w:ascii="Arial" w:hAnsi="Arial" w:cs="Arial"/>
          <w:b/>
          <w:bCs/>
          <w:color w:val="000000" w:themeColor="text1"/>
          <w:sz w:val="12"/>
          <w:szCs w:val="12"/>
        </w:rPr>
      </w:pPr>
    </w:p>
    <w:p w14:paraId="17B58FC7" w14:textId="77777777" w:rsidR="009A2AAD" w:rsidRPr="00832984" w:rsidRDefault="009A2AAD" w:rsidP="009A2AAD">
      <w:pPr>
        <w:numPr>
          <w:ilvl w:val="0"/>
          <w:numId w:val="23"/>
        </w:numPr>
        <w:tabs>
          <w:tab w:val="left" w:pos="851"/>
        </w:tabs>
        <w:spacing w:line="340" w:lineRule="exact"/>
        <w:ind w:left="0" w:firstLine="0"/>
        <w:jc w:val="both"/>
        <w:rPr>
          <w:rFonts w:ascii="Arial" w:hAnsi="Arial" w:cs="Arial"/>
          <w:b/>
          <w:bCs/>
          <w:color w:val="000000" w:themeColor="text1"/>
        </w:rPr>
      </w:pPr>
      <w:r w:rsidRPr="00832984">
        <w:rPr>
          <w:rFonts w:ascii="Arial" w:hAnsi="Arial" w:cs="Arial"/>
          <w:bCs/>
          <w:color w:val="000000" w:themeColor="text1"/>
        </w:rPr>
        <w:t xml:space="preserve">Sancţiunile şi contravenţiile pentru cazurile de incalcare/nerespectare a legislatiei fiscale sunt detaliate in </w:t>
      </w:r>
      <w:r w:rsidRPr="00832984">
        <w:rPr>
          <w:rFonts w:ascii="Arial" w:hAnsi="Arial" w:cs="Arial"/>
          <w:b/>
          <w:bCs/>
          <w:color w:val="000000" w:themeColor="text1"/>
        </w:rPr>
        <w:t>Anexa nr. 2</w:t>
      </w:r>
      <w:r w:rsidRPr="00832984">
        <w:rPr>
          <w:rFonts w:ascii="Arial" w:hAnsi="Arial" w:cs="Arial"/>
          <w:bCs/>
          <w:color w:val="000000" w:themeColor="text1"/>
        </w:rPr>
        <w:t xml:space="preserve">, la </w:t>
      </w:r>
      <w:r w:rsidRPr="00832984">
        <w:rPr>
          <w:rFonts w:ascii="Arial" w:hAnsi="Arial" w:cs="Arial"/>
          <w:color w:val="000000" w:themeColor="text1"/>
        </w:rPr>
        <w:t>prezenta hotărâre.</w:t>
      </w:r>
    </w:p>
    <w:p w14:paraId="2B598189" w14:textId="77777777" w:rsidR="009A2AAD" w:rsidRPr="00832984" w:rsidRDefault="009A2AAD" w:rsidP="009A2AAD">
      <w:pPr>
        <w:jc w:val="both"/>
        <w:rPr>
          <w:rFonts w:ascii="Arial" w:hAnsi="Arial" w:cs="Arial"/>
          <w:b/>
          <w:bCs/>
          <w:color w:val="000000" w:themeColor="text1"/>
        </w:rPr>
      </w:pPr>
    </w:p>
    <w:p w14:paraId="23CB401C" w14:textId="77777777" w:rsidR="009A2AAD" w:rsidRPr="00832984" w:rsidRDefault="009A2AAD" w:rsidP="009A2AAD">
      <w:pPr>
        <w:numPr>
          <w:ilvl w:val="0"/>
          <w:numId w:val="23"/>
        </w:numPr>
        <w:tabs>
          <w:tab w:val="left" w:pos="851"/>
        </w:tabs>
        <w:spacing w:line="340" w:lineRule="exact"/>
        <w:ind w:left="0" w:firstLine="0"/>
        <w:jc w:val="both"/>
        <w:rPr>
          <w:rFonts w:ascii="Arial" w:hAnsi="Arial" w:cs="Arial"/>
          <w:color w:val="000000" w:themeColor="text1"/>
        </w:rPr>
      </w:pPr>
      <w:r w:rsidRPr="00832984">
        <w:rPr>
          <w:rFonts w:ascii="Arial" w:hAnsi="Arial" w:cs="Arial"/>
          <w:color w:val="000000" w:themeColor="text1"/>
        </w:rPr>
        <w:t xml:space="preserve">Aprobarea practicarii/aplicarii in anul </w:t>
      </w:r>
      <w:r w:rsidRPr="00832984">
        <w:rPr>
          <w:rFonts w:ascii="Arial" w:hAnsi="Arial" w:cs="Arial"/>
          <w:b/>
          <w:color w:val="000000" w:themeColor="text1"/>
        </w:rPr>
        <w:t>202</w:t>
      </w:r>
      <w:r w:rsidR="008A34CA">
        <w:rPr>
          <w:rFonts w:ascii="Arial" w:hAnsi="Arial" w:cs="Arial"/>
          <w:b/>
          <w:color w:val="000000" w:themeColor="text1"/>
        </w:rPr>
        <w:t>6</w:t>
      </w:r>
      <w:r w:rsidRPr="00832984">
        <w:rPr>
          <w:rFonts w:ascii="Arial" w:hAnsi="Arial" w:cs="Arial"/>
          <w:color w:val="000000" w:themeColor="text1"/>
        </w:rPr>
        <w:t xml:space="preserve"> de către </w:t>
      </w:r>
      <w:r w:rsidRPr="00832984">
        <w:rPr>
          <w:rFonts w:ascii="Arial" w:hAnsi="Arial" w:cs="Arial"/>
          <w:b/>
          <w:color w:val="000000" w:themeColor="text1"/>
        </w:rPr>
        <w:t>Direcția Patrimoniu Imobiliar</w:t>
      </w:r>
      <w:r w:rsidRPr="00832984">
        <w:rPr>
          <w:rFonts w:ascii="Arial" w:hAnsi="Arial" w:cs="Arial"/>
          <w:color w:val="000000" w:themeColor="text1"/>
        </w:rPr>
        <w:t xml:space="preserve"> a tarifele/ taxe/ sancțiuni</w:t>
      </w:r>
      <w:r w:rsidR="008A34CA">
        <w:rPr>
          <w:rFonts w:ascii="Arial" w:hAnsi="Arial" w:cs="Arial"/>
          <w:color w:val="000000" w:themeColor="text1"/>
        </w:rPr>
        <w:t xml:space="preserve"> prevăzute în anexele la prezenta hotărâre, referitor la</w:t>
      </w:r>
      <w:r w:rsidRPr="00832984">
        <w:rPr>
          <w:rFonts w:ascii="Arial" w:hAnsi="Arial" w:cs="Arial"/>
          <w:color w:val="000000" w:themeColor="text1"/>
        </w:rPr>
        <w:t>:</w:t>
      </w:r>
    </w:p>
    <w:p w14:paraId="476735C2" w14:textId="77777777" w:rsidR="009A2AAD" w:rsidRPr="00832984" w:rsidRDefault="0037591D" w:rsidP="009A2AAD">
      <w:pPr>
        <w:numPr>
          <w:ilvl w:val="0"/>
          <w:numId w:val="26"/>
        </w:numPr>
        <w:tabs>
          <w:tab w:val="left" w:pos="284"/>
        </w:tabs>
        <w:spacing w:line="340" w:lineRule="exact"/>
        <w:jc w:val="both"/>
        <w:rPr>
          <w:rFonts w:ascii="Arial" w:hAnsi="Arial" w:cs="Arial"/>
          <w:bCs/>
          <w:color w:val="000000" w:themeColor="text1"/>
        </w:rPr>
      </w:pPr>
      <w:r w:rsidRPr="00832984">
        <w:rPr>
          <w:rFonts w:ascii="Arial" w:hAnsi="Arial" w:cs="Arial"/>
          <w:bCs/>
          <w:color w:val="000000" w:themeColor="text1"/>
        </w:rPr>
        <w:t>sancțiunile</w:t>
      </w:r>
      <w:r w:rsidR="009A2AAD" w:rsidRPr="00832984">
        <w:rPr>
          <w:rFonts w:ascii="Arial" w:hAnsi="Arial" w:cs="Arial"/>
          <w:bCs/>
          <w:color w:val="000000" w:themeColor="text1"/>
        </w:rPr>
        <w:t xml:space="preserve"> ce urmează a fi aplicate în cursul anului </w:t>
      </w:r>
      <w:r w:rsidR="009A2AAD" w:rsidRPr="00832984">
        <w:rPr>
          <w:rFonts w:ascii="Arial" w:hAnsi="Arial" w:cs="Arial"/>
          <w:b/>
          <w:bCs/>
          <w:color w:val="000000" w:themeColor="text1"/>
        </w:rPr>
        <w:t>202</w:t>
      </w:r>
      <w:r w:rsidR="008A34CA">
        <w:rPr>
          <w:rFonts w:ascii="Arial" w:hAnsi="Arial" w:cs="Arial"/>
          <w:b/>
          <w:bCs/>
          <w:color w:val="000000" w:themeColor="text1"/>
        </w:rPr>
        <w:t>6</w:t>
      </w:r>
      <w:r w:rsidR="009A2AAD" w:rsidRPr="00832984">
        <w:rPr>
          <w:rFonts w:ascii="Arial" w:hAnsi="Arial" w:cs="Arial"/>
          <w:b/>
          <w:bCs/>
          <w:color w:val="000000" w:themeColor="text1"/>
        </w:rPr>
        <w:t xml:space="preserve"> </w:t>
      </w:r>
      <w:r w:rsidR="009A2AAD" w:rsidRPr="00832984">
        <w:rPr>
          <w:rFonts w:ascii="Arial" w:hAnsi="Arial" w:cs="Arial"/>
          <w:bCs/>
          <w:color w:val="000000" w:themeColor="text1"/>
        </w:rPr>
        <w:t>pentru ocuparea abuzivă a domeniului public sau privat a municipiului Oradea/Statului Român</w:t>
      </w:r>
      <w:r w:rsidR="009A2AAD" w:rsidRPr="00832984">
        <w:rPr>
          <w:rFonts w:ascii="Arial" w:hAnsi="Arial" w:cs="Arial"/>
          <w:color w:val="000000" w:themeColor="text1"/>
        </w:rPr>
        <w:t>.</w:t>
      </w:r>
    </w:p>
    <w:p w14:paraId="5D86272C" w14:textId="77777777" w:rsidR="009A2AAD" w:rsidRPr="00832984" w:rsidRDefault="009A2AAD" w:rsidP="009A2AAD">
      <w:pPr>
        <w:numPr>
          <w:ilvl w:val="0"/>
          <w:numId w:val="26"/>
        </w:numPr>
        <w:tabs>
          <w:tab w:val="left" w:pos="284"/>
        </w:tabs>
        <w:spacing w:line="340" w:lineRule="exact"/>
        <w:jc w:val="both"/>
        <w:rPr>
          <w:rFonts w:ascii="Arial" w:hAnsi="Arial" w:cs="Arial"/>
          <w:bCs/>
          <w:color w:val="000000" w:themeColor="text1"/>
        </w:rPr>
      </w:pPr>
      <w:r w:rsidRPr="00832984">
        <w:rPr>
          <w:rFonts w:ascii="Arial" w:hAnsi="Arial" w:cs="Arial"/>
          <w:bCs/>
          <w:color w:val="000000" w:themeColor="text1"/>
        </w:rPr>
        <w:t>utilizarea unor terenuri, proprietate a municipiului Oradea/Statului Român</w:t>
      </w:r>
      <w:r w:rsidRPr="00832984">
        <w:rPr>
          <w:rFonts w:ascii="Arial" w:hAnsi="Arial" w:cs="Arial"/>
          <w:color w:val="000000" w:themeColor="text1"/>
        </w:rPr>
        <w:t>.</w:t>
      </w:r>
    </w:p>
    <w:p w14:paraId="7E9998B3" w14:textId="77777777" w:rsidR="009A2AAD" w:rsidRPr="00832984" w:rsidRDefault="009A2AAD" w:rsidP="009A2AAD">
      <w:pPr>
        <w:numPr>
          <w:ilvl w:val="0"/>
          <w:numId w:val="26"/>
        </w:numPr>
        <w:tabs>
          <w:tab w:val="left" w:pos="284"/>
        </w:tabs>
        <w:spacing w:line="340" w:lineRule="exact"/>
        <w:jc w:val="both"/>
        <w:rPr>
          <w:rFonts w:ascii="Arial" w:hAnsi="Arial" w:cs="Arial"/>
          <w:bCs/>
          <w:color w:val="000000" w:themeColor="text1"/>
        </w:rPr>
      </w:pPr>
      <w:r w:rsidRPr="00832984">
        <w:rPr>
          <w:rFonts w:ascii="Arial" w:hAnsi="Arial" w:cs="Arial"/>
          <w:bCs/>
          <w:color w:val="000000" w:themeColor="text1"/>
        </w:rPr>
        <w:t>desfăşurarea jocurilor de artificii</w:t>
      </w:r>
      <w:r w:rsidRPr="00832984">
        <w:rPr>
          <w:rFonts w:ascii="Arial" w:hAnsi="Arial" w:cs="Arial"/>
          <w:color w:val="000000" w:themeColor="text1"/>
        </w:rPr>
        <w:t>.</w:t>
      </w:r>
    </w:p>
    <w:p w14:paraId="6584036F" w14:textId="77777777" w:rsidR="009A2AAD" w:rsidRPr="00CA52DA" w:rsidRDefault="009A2AAD" w:rsidP="009A2AAD">
      <w:pPr>
        <w:tabs>
          <w:tab w:val="left" w:pos="284"/>
        </w:tabs>
        <w:spacing w:line="340" w:lineRule="exact"/>
        <w:ind w:left="720"/>
        <w:jc w:val="both"/>
        <w:rPr>
          <w:rFonts w:ascii="Arial" w:hAnsi="Arial" w:cs="Arial"/>
          <w:bCs/>
          <w:color w:val="000000" w:themeColor="text1"/>
          <w:sz w:val="10"/>
          <w:szCs w:val="10"/>
        </w:rPr>
      </w:pPr>
    </w:p>
    <w:p w14:paraId="1484B5A2" w14:textId="77777777" w:rsidR="009A2AAD" w:rsidRPr="00031529" w:rsidRDefault="008601C3" w:rsidP="009A2AAD">
      <w:pPr>
        <w:numPr>
          <w:ilvl w:val="0"/>
          <w:numId w:val="23"/>
        </w:numPr>
        <w:tabs>
          <w:tab w:val="left" w:pos="851"/>
        </w:tabs>
        <w:spacing w:line="340" w:lineRule="exact"/>
        <w:jc w:val="both"/>
        <w:rPr>
          <w:rFonts w:ascii="Arial" w:hAnsi="Arial" w:cs="Arial"/>
          <w:bCs/>
          <w:color w:val="000000" w:themeColor="text1"/>
        </w:rPr>
      </w:pPr>
      <w:r w:rsidRPr="00031529">
        <w:rPr>
          <w:rFonts w:ascii="Arial" w:hAnsi="Arial" w:cs="Arial"/>
          <w:bCs/>
          <w:color w:val="000000" w:themeColor="text1"/>
        </w:rPr>
        <w:t>Nivelul</w:t>
      </w:r>
      <w:r w:rsidR="009A2AAD" w:rsidRPr="00031529">
        <w:rPr>
          <w:rFonts w:ascii="Arial" w:hAnsi="Arial" w:cs="Arial"/>
          <w:bCs/>
          <w:color w:val="000000" w:themeColor="text1"/>
        </w:rPr>
        <w:t xml:space="preserve"> amenzilor pentru nerespectarea orarului de </w:t>
      </w:r>
      <w:r w:rsidR="0037591D" w:rsidRPr="00031529">
        <w:rPr>
          <w:rFonts w:ascii="Arial" w:hAnsi="Arial" w:cs="Arial"/>
          <w:bCs/>
          <w:color w:val="000000" w:themeColor="text1"/>
        </w:rPr>
        <w:t>funcționare</w:t>
      </w:r>
      <w:r w:rsidR="009A2AAD" w:rsidRPr="00031529">
        <w:rPr>
          <w:rFonts w:ascii="Arial" w:hAnsi="Arial" w:cs="Arial"/>
          <w:bCs/>
          <w:color w:val="000000" w:themeColor="text1"/>
        </w:rPr>
        <w:t xml:space="preserve"> prevăzut prin HCL 597/2018, art. 13, </w:t>
      </w:r>
      <w:r w:rsidRPr="00031529">
        <w:rPr>
          <w:rFonts w:ascii="Arial" w:hAnsi="Arial" w:cs="Arial"/>
          <w:bCs/>
          <w:color w:val="000000" w:themeColor="text1"/>
        </w:rPr>
        <w:t>este de</w:t>
      </w:r>
      <w:r w:rsidR="009A2AAD" w:rsidRPr="00031529">
        <w:rPr>
          <w:rFonts w:ascii="Arial" w:hAnsi="Arial" w:cs="Arial"/>
          <w:bCs/>
          <w:color w:val="000000" w:themeColor="text1"/>
        </w:rPr>
        <w:t xml:space="preserve"> 1.000 lei.</w:t>
      </w:r>
    </w:p>
    <w:p w14:paraId="4238C871" w14:textId="77777777" w:rsidR="00F20C72" w:rsidRPr="00CA52DA" w:rsidRDefault="00F20C72" w:rsidP="009A2AAD">
      <w:pPr>
        <w:tabs>
          <w:tab w:val="left" w:pos="851"/>
        </w:tabs>
        <w:spacing w:line="340" w:lineRule="exact"/>
        <w:ind w:left="360"/>
        <w:jc w:val="both"/>
        <w:rPr>
          <w:rFonts w:ascii="Arial" w:hAnsi="Arial" w:cs="Arial"/>
          <w:bCs/>
          <w:color w:val="000000" w:themeColor="text1"/>
          <w:sz w:val="10"/>
          <w:szCs w:val="10"/>
        </w:rPr>
      </w:pPr>
    </w:p>
    <w:p w14:paraId="176E608F" w14:textId="77777777" w:rsidR="009A2AAD" w:rsidRPr="0037591D" w:rsidRDefault="009A2AAD" w:rsidP="0037591D">
      <w:pPr>
        <w:numPr>
          <w:ilvl w:val="0"/>
          <w:numId w:val="23"/>
        </w:numPr>
        <w:tabs>
          <w:tab w:val="left" w:pos="851"/>
        </w:tabs>
        <w:spacing w:line="276" w:lineRule="auto"/>
        <w:jc w:val="both"/>
        <w:rPr>
          <w:rFonts w:ascii="Arial" w:hAnsi="Arial" w:cs="Arial"/>
          <w:bCs/>
          <w:color w:val="000000" w:themeColor="text1"/>
        </w:rPr>
      </w:pPr>
      <w:r w:rsidRPr="008601C3">
        <w:rPr>
          <w:rFonts w:ascii="Arial" w:hAnsi="Arial" w:cs="Arial"/>
          <w:bCs/>
          <w:color w:val="000000" w:themeColor="text1"/>
        </w:rPr>
        <w:t>Exceptarea Asociației pentru promovarea turismului din Oradea și r</w:t>
      </w:r>
      <w:r w:rsidR="0037591D">
        <w:rPr>
          <w:rFonts w:ascii="Arial" w:hAnsi="Arial" w:cs="Arial"/>
          <w:bCs/>
          <w:color w:val="000000" w:themeColor="text1"/>
        </w:rPr>
        <w:t xml:space="preserve">egiune de la plata </w:t>
      </w:r>
      <w:r w:rsidRPr="0037591D">
        <w:rPr>
          <w:rFonts w:ascii="Arial" w:hAnsi="Arial" w:cs="Arial"/>
          <w:color w:val="000000" w:themeColor="text1"/>
        </w:rPr>
        <w:t xml:space="preserve"> </w:t>
      </w:r>
      <w:r w:rsidR="0037591D">
        <w:rPr>
          <w:rFonts w:ascii="Arial" w:hAnsi="Arial" w:cs="Arial"/>
          <w:color w:val="000000" w:themeColor="text1"/>
        </w:rPr>
        <w:t>t</w:t>
      </w:r>
      <w:r w:rsidRPr="0037591D">
        <w:rPr>
          <w:rFonts w:ascii="Arial" w:hAnsi="Arial" w:cs="Arial"/>
          <w:color w:val="000000" w:themeColor="text1"/>
        </w:rPr>
        <w:t>axei de eliberare a Acordului pentru desfășurarea jocurilor de artificii pe teritoriul Municipiului Oradea</w:t>
      </w:r>
    </w:p>
    <w:p w14:paraId="007B08B2" w14:textId="77777777" w:rsidR="009A2AAD" w:rsidRPr="00CA52DA" w:rsidRDefault="009A2AAD" w:rsidP="00CA52DA">
      <w:pPr>
        <w:rPr>
          <w:sz w:val="12"/>
          <w:szCs w:val="12"/>
        </w:rPr>
      </w:pPr>
    </w:p>
    <w:p w14:paraId="0B0957BA" w14:textId="77777777" w:rsidR="009A2AAD" w:rsidRPr="00832984" w:rsidRDefault="009A2AAD" w:rsidP="009A2AAD">
      <w:pPr>
        <w:numPr>
          <w:ilvl w:val="0"/>
          <w:numId w:val="23"/>
        </w:numPr>
        <w:tabs>
          <w:tab w:val="left" w:pos="851"/>
        </w:tabs>
        <w:spacing w:line="340" w:lineRule="exact"/>
        <w:ind w:left="0" w:firstLine="0"/>
        <w:jc w:val="both"/>
        <w:rPr>
          <w:rFonts w:ascii="Arial" w:hAnsi="Arial" w:cs="Arial"/>
          <w:b/>
          <w:bCs/>
          <w:color w:val="000000" w:themeColor="text1"/>
        </w:rPr>
      </w:pPr>
      <w:r w:rsidRPr="00832984">
        <w:rPr>
          <w:rFonts w:ascii="Arial" w:hAnsi="Arial" w:cs="Arial"/>
          <w:bCs/>
          <w:color w:val="000000" w:themeColor="text1"/>
        </w:rPr>
        <w:t xml:space="preserve">Potrivit prevederilor art. 162 din Legea nr. 207/2015 privind Codul de procedura fiscala, cu </w:t>
      </w:r>
      <w:r w:rsidR="0037591D" w:rsidRPr="00832984">
        <w:rPr>
          <w:rFonts w:ascii="Arial" w:hAnsi="Arial" w:cs="Arial"/>
          <w:bCs/>
          <w:color w:val="000000" w:themeColor="text1"/>
        </w:rPr>
        <w:t>modificările</w:t>
      </w:r>
      <w:r w:rsidRPr="00832984">
        <w:rPr>
          <w:rFonts w:ascii="Arial" w:hAnsi="Arial" w:cs="Arial"/>
          <w:bCs/>
          <w:color w:val="000000" w:themeColor="text1"/>
        </w:rPr>
        <w:t xml:space="preserve"> ulterioare, </w:t>
      </w:r>
      <w:r w:rsidRPr="00832984">
        <w:rPr>
          <w:rFonts w:ascii="Arial" w:hAnsi="Arial" w:cs="Arial"/>
          <w:b/>
          <w:bCs/>
          <w:color w:val="000000" w:themeColor="text1"/>
        </w:rPr>
        <w:t xml:space="preserve">aprobarea plafonului minim al </w:t>
      </w:r>
      <w:r w:rsidR="0037591D" w:rsidRPr="00832984">
        <w:rPr>
          <w:rFonts w:ascii="Arial" w:hAnsi="Arial" w:cs="Arial"/>
          <w:b/>
          <w:bCs/>
          <w:color w:val="000000" w:themeColor="text1"/>
        </w:rPr>
        <w:t>creanțelor</w:t>
      </w:r>
      <w:r w:rsidRPr="00832984">
        <w:rPr>
          <w:rFonts w:ascii="Arial" w:hAnsi="Arial" w:cs="Arial"/>
          <w:b/>
          <w:bCs/>
          <w:color w:val="000000" w:themeColor="text1"/>
        </w:rPr>
        <w:t xml:space="preserve"> fiscale</w:t>
      </w:r>
      <w:r w:rsidRPr="00832984">
        <w:rPr>
          <w:rFonts w:ascii="Arial" w:hAnsi="Arial" w:cs="Arial"/>
          <w:bCs/>
          <w:color w:val="000000" w:themeColor="text1"/>
        </w:rPr>
        <w:t xml:space="preserve"> pentru care organul fiscal local are </w:t>
      </w:r>
      <w:r w:rsidR="0037591D" w:rsidRPr="00832984">
        <w:rPr>
          <w:rFonts w:ascii="Arial" w:hAnsi="Arial" w:cs="Arial"/>
          <w:bCs/>
          <w:color w:val="000000" w:themeColor="text1"/>
        </w:rPr>
        <w:t>obligaţia</w:t>
      </w:r>
      <w:r w:rsidRPr="00832984">
        <w:rPr>
          <w:rFonts w:ascii="Arial" w:hAnsi="Arial" w:cs="Arial"/>
          <w:bCs/>
          <w:color w:val="000000" w:themeColor="text1"/>
        </w:rPr>
        <w:t xml:space="preserve"> de a publica pe pagina de internet proprie, lista debitorilor persoane juridice, care </w:t>
      </w:r>
      <w:r w:rsidR="0037591D" w:rsidRPr="00832984">
        <w:rPr>
          <w:rFonts w:ascii="Arial" w:hAnsi="Arial" w:cs="Arial"/>
          <w:bCs/>
          <w:color w:val="000000" w:themeColor="text1"/>
        </w:rPr>
        <w:t>înregistrează</w:t>
      </w:r>
      <w:r w:rsidRPr="00832984">
        <w:rPr>
          <w:rFonts w:ascii="Arial" w:hAnsi="Arial" w:cs="Arial"/>
          <w:bCs/>
          <w:color w:val="000000" w:themeColor="text1"/>
        </w:rPr>
        <w:t xml:space="preserve"> </w:t>
      </w:r>
      <w:r w:rsidR="0037591D" w:rsidRPr="00832984">
        <w:rPr>
          <w:rFonts w:ascii="Arial" w:hAnsi="Arial" w:cs="Arial"/>
          <w:bCs/>
          <w:color w:val="000000" w:themeColor="text1"/>
        </w:rPr>
        <w:t>obligaţii</w:t>
      </w:r>
      <w:r w:rsidRPr="00832984">
        <w:rPr>
          <w:rFonts w:ascii="Arial" w:hAnsi="Arial" w:cs="Arial"/>
          <w:bCs/>
          <w:color w:val="000000" w:themeColor="text1"/>
        </w:rPr>
        <w:t xml:space="preserve"> fiscale restante, precum si cuantumul acestor </w:t>
      </w:r>
      <w:r w:rsidR="0037591D" w:rsidRPr="00832984">
        <w:rPr>
          <w:rFonts w:ascii="Arial" w:hAnsi="Arial" w:cs="Arial"/>
          <w:bCs/>
          <w:color w:val="000000" w:themeColor="text1"/>
        </w:rPr>
        <w:t>obligaţii</w:t>
      </w:r>
      <w:r w:rsidRPr="00832984">
        <w:rPr>
          <w:rFonts w:ascii="Arial" w:hAnsi="Arial" w:cs="Arial"/>
          <w:bCs/>
          <w:color w:val="000000" w:themeColor="text1"/>
        </w:rPr>
        <w:t xml:space="preserve">, </w:t>
      </w:r>
      <w:r w:rsidR="0037591D" w:rsidRPr="00832984">
        <w:rPr>
          <w:rFonts w:ascii="Arial" w:hAnsi="Arial" w:cs="Arial"/>
          <w:bCs/>
          <w:color w:val="000000" w:themeColor="text1"/>
        </w:rPr>
        <w:t>după</w:t>
      </w:r>
      <w:r w:rsidRPr="00832984">
        <w:rPr>
          <w:rFonts w:ascii="Arial" w:hAnsi="Arial" w:cs="Arial"/>
          <w:bCs/>
          <w:color w:val="000000" w:themeColor="text1"/>
        </w:rPr>
        <w:t xml:space="preserve"> cum </w:t>
      </w:r>
      <w:r w:rsidR="0037591D" w:rsidRPr="00832984">
        <w:rPr>
          <w:rFonts w:ascii="Arial" w:hAnsi="Arial" w:cs="Arial"/>
          <w:bCs/>
          <w:color w:val="000000" w:themeColor="text1"/>
        </w:rPr>
        <w:t>urmează</w:t>
      </w:r>
      <w:r w:rsidRPr="00832984">
        <w:rPr>
          <w:rFonts w:ascii="Arial" w:hAnsi="Arial" w:cs="Arial"/>
          <w:bCs/>
          <w:color w:val="000000" w:themeColor="text1"/>
        </w:rPr>
        <w:t xml:space="preserve">: </w:t>
      </w:r>
    </w:p>
    <w:p w14:paraId="007743DB" w14:textId="77777777" w:rsidR="009A2AAD" w:rsidRPr="00832984" w:rsidRDefault="009A2AAD" w:rsidP="009A2AAD">
      <w:pPr>
        <w:numPr>
          <w:ilvl w:val="0"/>
          <w:numId w:val="21"/>
        </w:numPr>
        <w:tabs>
          <w:tab w:val="left" w:pos="851"/>
          <w:tab w:val="left" w:pos="1276"/>
        </w:tabs>
        <w:spacing w:line="340" w:lineRule="exact"/>
        <w:ind w:firstLine="273"/>
        <w:jc w:val="both"/>
        <w:rPr>
          <w:rFonts w:ascii="Arial" w:hAnsi="Arial" w:cs="Arial"/>
          <w:b/>
          <w:bCs/>
          <w:color w:val="000000" w:themeColor="text1"/>
        </w:rPr>
      </w:pPr>
      <w:r w:rsidRPr="00832984">
        <w:rPr>
          <w:rFonts w:ascii="Arial" w:hAnsi="Arial" w:cs="Arial"/>
          <w:b/>
          <w:bCs/>
          <w:color w:val="000000" w:themeColor="text1"/>
        </w:rPr>
        <w:t>5.000 lei, inclusiv, in cazul persoanelor juridice;</w:t>
      </w:r>
    </w:p>
    <w:p w14:paraId="7A72D9E5" w14:textId="77777777" w:rsidR="009A2AAD" w:rsidRPr="00CA52DA" w:rsidRDefault="009A2AAD" w:rsidP="00CA52DA">
      <w:pPr>
        <w:rPr>
          <w:sz w:val="12"/>
          <w:szCs w:val="12"/>
        </w:rPr>
      </w:pPr>
    </w:p>
    <w:p w14:paraId="231E2AA1" w14:textId="77777777" w:rsidR="009A2AAD" w:rsidRPr="00832984" w:rsidRDefault="009A2AAD" w:rsidP="009A2AAD">
      <w:pPr>
        <w:numPr>
          <w:ilvl w:val="0"/>
          <w:numId w:val="23"/>
        </w:numPr>
        <w:tabs>
          <w:tab w:val="left" w:pos="851"/>
        </w:tabs>
        <w:spacing w:line="340" w:lineRule="exact"/>
        <w:ind w:left="0" w:firstLine="0"/>
        <w:jc w:val="both"/>
        <w:rPr>
          <w:rFonts w:ascii="Arial" w:hAnsi="Arial" w:cs="Arial"/>
          <w:b/>
          <w:bCs/>
          <w:color w:val="000000" w:themeColor="text1"/>
        </w:rPr>
      </w:pPr>
      <w:r w:rsidRPr="00832984">
        <w:rPr>
          <w:rFonts w:ascii="Arial" w:hAnsi="Arial" w:cs="Arial"/>
          <w:color w:val="000000" w:themeColor="text1"/>
        </w:rPr>
        <w:t xml:space="preserve">În conformitate cu dispozițiile art. 46 alin (6) din Legea 207/2015 privind Codul de Procedură Fiscală, Direcția Economică, fiind un centru de imprimare masivă, va emite înștiințări </w:t>
      </w:r>
      <w:r w:rsidRPr="00832984">
        <w:rPr>
          <w:rFonts w:ascii="Arial" w:hAnsi="Arial" w:cs="Arial"/>
          <w:color w:val="000000" w:themeColor="text1"/>
        </w:rPr>
        <w:lastRenderedPageBreak/>
        <w:t>de plată, somații și titluri executorii care vor fi valabile și în cazul în care nu poartă semnătura persoanelor împuternicite ale organului fiscal, potrivit legii și ștampila organului emitent.</w:t>
      </w:r>
    </w:p>
    <w:p w14:paraId="575636A2" w14:textId="77777777" w:rsidR="003826CF" w:rsidRPr="00832984" w:rsidRDefault="003826CF" w:rsidP="001974CB">
      <w:pPr>
        <w:spacing w:line="340" w:lineRule="exact"/>
        <w:jc w:val="both"/>
        <w:rPr>
          <w:rFonts w:ascii="Arial" w:hAnsi="Arial" w:cs="Arial"/>
          <w:b/>
          <w:bCs/>
        </w:rPr>
      </w:pPr>
    </w:p>
    <w:p w14:paraId="7CD87F22" w14:textId="77777777" w:rsidR="00D23E10" w:rsidRPr="00800496" w:rsidRDefault="00EA262D" w:rsidP="001974CB">
      <w:pPr>
        <w:spacing w:line="340" w:lineRule="exact"/>
        <w:jc w:val="both"/>
        <w:rPr>
          <w:rFonts w:ascii="Arial" w:hAnsi="Arial" w:cs="Arial"/>
          <w:b/>
          <w:bCs/>
        </w:rPr>
      </w:pPr>
      <w:r w:rsidRPr="00800496">
        <w:rPr>
          <w:rFonts w:ascii="Arial" w:hAnsi="Arial" w:cs="Arial"/>
          <w:b/>
          <w:bCs/>
        </w:rPr>
        <w:t xml:space="preserve">   </w:t>
      </w:r>
      <w:r w:rsidR="005F4CD0" w:rsidRPr="00800496">
        <w:rPr>
          <w:rFonts w:ascii="Arial" w:hAnsi="Arial" w:cs="Arial"/>
          <w:b/>
          <w:bCs/>
        </w:rPr>
        <w:t xml:space="preserve">      </w:t>
      </w:r>
      <w:r w:rsidR="00686056" w:rsidRPr="00800496">
        <w:rPr>
          <w:rFonts w:ascii="Arial" w:hAnsi="Arial" w:cs="Arial"/>
          <w:b/>
          <w:bCs/>
        </w:rPr>
        <w:tab/>
      </w:r>
      <w:r w:rsidR="00686056" w:rsidRPr="00800496">
        <w:rPr>
          <w:rFonts w:ascii="Arial" w:hAnsi="Arial" w:cs="Arial"/>
          <w:b/>
          <w:bCs/>
        </w:rPr>
        <w:tab/>
      </w:r>
      <w:r w:rsidR="004A128D" w:rsidRPr="00800496">
        <w:rPr>
          <w:rFonts w:ascii="Arial" w:hAnsi="Arial" w:cs="Arial"/>
          <w:b/>
          <w:bCs/>
        </w:rPr>
        <w:tab/>
      </w:r>
      <w:r w:rsidR="007F3BF4" w:rsidRPr="00800496">
        <w:rPr>
          <w:rFonts w:ascii="Arial" w:hAnsi="Arial" w:cs="Arial"/>
          <w:b/>
          <w:bCs/>
        </w:rPr>
        <w:t>Director executiv</w:t>
      </w:r>
      <w:r w:rsidR="007F3BF4" w:rsidRPr="00800496">
        <w:rPr>
          <w:rFonts w:ascii="Arial" w:hAnsi="Arial" w:cs="Arial"/>
          <w:b/>
          <w:bCs/>
        </w:rPr>
        <w:tab/>
      </w:r>
      <w:r w:rsidR="000269B8" w:rsidRPr="00800496">
        <w:rPr>
          <w:rFonts w:ascii="Arial" w:hAnsi="Arial" w:cs="Arial"/>
          <w:b/>
          <w:bCs/>
        </w:rPr>
        <w:t xml:space="preserve">   </w:t>
      </w:r>
      <w:r w:rsidR="005F4CD0" w:rsidRPr="00800496">
        <w:rPr>
          <w:rFonts w:ascii="Arial" w:hAnsi="Arial" w:cs="Arial"/>
          <w:b/>
          <w:bCs/>
        </w:rPr>
        <w:t xml:space="preserve">   </w:t>
      </w:r>
      <w:r w:rsidR="00832984">
        <w:rPr>
          <w:rFonts w:ascii="Arial" w:hAnsi="Arial" w:cs="Arial"/>
          <w:b/>
          <w:bCs/>
        </w:rPr>
        <w:tab/>
      </w:r>
      <w:r w:rsidR="005F4CD0" w:rsidRPr="00800496">
        <w:rPr>
          <w:rFonts w:ascii="Arial" w:hAnsi="Arial" w:cs="Arial"/>
          <w:b/>
          <w:bCs/>
        </w:rPr>
        <w:t xml:space="preserve">     Director executiv adj</w:t>
      </w:r>
    </w:p>
    <w:p w14:paraId="189239D5" w14:textId="29976F69" w:rsidR="007F3BF4" w:rsidRPr="00800496" w:rsidRDefault="00D23E10" w:rsidP="001974CB">
      <w:pPr>
        <w:spacing w:line="340" w:lineRule="exact"/>
        <w:jc w:val="both"/>
        <w:rPr>
          <w:rFonts w:ascii="Arial" w:hAnsi="Arial" w:cs="Arial"/>
          <w:b/>
          <w:bCs/>
        </w:rPr>
      </w:pPr>
      <w:r w:rsidRPr="00800496">
        <w:rPr>
          <w:rFonts w:ascii="Arial" w:hAnsi="Arial" w:cs="Arial"/>
          <w:b/>
          <w:bCs/>
        </w:rPr>
        <w:t xml:space="preserve">   </w:t>
      </w:r>
      <w:r w:rsidR="00EA262D" w:rsidRPr="00800496">
        <w:rPr>
          <w:rFonts w:ascii="Arial" w:hAnsi="Arial" w:cs="Arial"/>
          <w:b/>
          <w:bCs/>
        </w:rPr>
        <w:t xml:space="preserve">  </w:t>
      </w:r>
      <w:r w:rsidRPr="00800496">
        <w:rPr>
          <w:rFonts w:ascii="Arial" w:hAnsi="Arial" w:cs="Arial"/>
          <w:b/>
          <w:bCs/>
        </w:rPr>
        <w:t xml:space="preserve"> </w:t>
      </w:r>
      <w:r w:rsidR="005F4CD0" w:rsidRPr="00800496">
        <w:rPr>
          <w:rFonts w:ascii="Arial" w:hAnsi="Arial" w:cs="Arial"/>
          <w:b/>
          <w:bCs/>
        </w:rPr>
        <w:t xml:space="preserve">    </w:t>
      </w:r>
      <w:r w:rsidR="00686056" w:rsidRPr="00800496">
        <w:rPr>
          <w:rFonts w:ascii="Arial" w:hAnsi="Arial" w:cs="Arial"/>
          <w:b/>
          <w:bCs/>
        </w:rPr>
        <w:tab/>
      </w:r>
      <w:r w:rsidR="00686056" w:rsidRPr="00800496">
        <w:rPr>
          <w:rFonts w:ascii="Arial" w:hAnsi="Arial" w:cs="Arial"/>
          <w:b/>
          <w:bCs/>
        </w:rPr>
        <w:tab/>
      </w:r>
      <w:r w:rsidR="004A128D" w:rsidRPr="00800496">
        <w:rPr>
          <w:rFonts w:ascii="Arial" w:hAnsi="Arial" w:cs="Arial"/>
          <w:b/>
          <w:bCs/>
        </w:rPr>
        <w:tab/>
      </w:r>
      <w:r w:rsidR="005F7ECD" w:rsidRPr="00800496">
        <w:rPr>
          <w:rFonts w:ascii="Arial" w:hAnsi="Arial" w:cs="Arial"/>
          <w:b/>
          <w:bCs/>
        </w:rPr>
        <w:t xml:space="preserve">Eduard </w:t>
      </w:r>
      <w:r w:rsidR="00946F5F" w:rsidRPr="00800496">
        <w:rPr>
          <w:rFonts w:ascii="Arial" w:hAnsi="Arial" w:cs="Arial"/>
          <w:b/>
          <w:bCs/>
        </w:rPr>
        <w:t>FLOREA</w:t>
      </w:r>
      <w:r w:rsidR="005F7ECD" w:rsidRPr="00800496">
        <w:rPr>
          <w:rFonts w:ascii="Arial" w:hAnsi="Arial" w:cs="Arial"/>
          <w:b/>
          <w:bCs/>
        </w:rPr>
        <w:t xml:space="preserve">                    </w:t>
      </w:r>
      <w:r w:rsidR="005F4CD0" w:rsidRPr="00800496">
        <w:rPr>
          <w:rFonts w:ascii="Arial" w:hAnsi="Arial" w:cs="Arial"/>
          <w:b/>
          <w:bCs/>
        </w:rPr>
        <w:t xml:space="preserve">      Sorin IACOB</w:t>
      </w:r>
      <w:r w:rsidR="005F7ECD" w:rsidRPr="00800496">
        <w:rPr>
          <w:rFonts w:ascii="Arial" w:hAnsi="Arial" w:cs="Arial"/>
          <w:b/>
          <w:bCs/>
        </w:rPr>
        <w:t xml:space="preserve">      </w:t>
      </w:r>
    </w:p>
    <w:p w14:paraId="3CC16B3C" w14:textId="77777777" w:rsidR="007F3BF4" w:rsidRPr="00800496" w:rsidRDefault="007F3BF4" w:rsidP="001974CB">
      <w:pPr>
        <w:spacing w:line="340" w:lineRule="exact"/>
        <w:jc w:val="both"/>
        <w:rPr>
          <w:rFonts w:ascii="Arial" w:hAnsi="Arial" w:cs="Arial"/>
          <w:b/>
          <w:bCs/>
        </w:rPr>
      </w:pPr>
    </w:p>
    <w:p w14:paraId="633BA1E1" w14:textId="77777777" w:rsidR="00D23E10" w:rsidRDefault="007F3BF4" w:rsidP="001974CB">
      <w:pPr>
        <w:spacing w:line="340" w:lineRule="exact"/>
        <w:jc w:val="both"/>
        <w:rPr>
          <w:rFonts w:ascii="Arial" w:hAnsi="Arial" w:cs="Arial"/>
          <w:b/>
          <w:bCs/>
          <w:sz w:val="22"/>
          <w:szCs w:val="16"/>
        </w:rPr>
      </w:pPr>
      <w:r w:rsidRPr="00985DA4">
        <w:rPr>
          <w:rFonts w:ascii="Arial" w:hAnsi="Arial" w:cs="Arial"/>
          <w:b/>
          <w:bCs/>
          <w:sz w:val="22"/>
          <w:szCs w:val="16"/>
        </w:rPr>
        <w:t xml:space="preserve"> </w:t>
      </w:r>
    </w:p>
    <w:sectPr w:rsidR="00D23E10" w:rsidSect="001F465D">
      <w:footerReference w:type="even" r:id="rId12"/>
      <w:footerReference w:type="default" r:id="rId13"/>
      <w:footnotePr>
        <w:numStart w:val="3"/>
      </w:footnotePr>
      <w:endnotePr>
        <w:numFmt w:val="decimal"/>
      </w:endnotePr>
      <w:pgSz w:w="11906" w:h="16838" w:code="9"/>
      <w:pgMar w:top="851" w:right="746" w:bottom="180" w:left="993"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C6364" w14:textId="77777777" w:rsidR="0066460B" w:rsidRDefault="0066460B">
      <w:r>
        <w:separator/>
      </w:r>
    </w:p>
  </w:endnote>
  <w:endnote w:type="continuationSeparator" w:id="0">
    <w:p w14:paraId="7F5FA02F" w14:textId="77777777" w:rsidR="0066460B" w:rsidRDefault="00664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4446C" w14:textId="77777777" w:rsidR="00346026" w:rsidRDefault="003460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E19D75" w14:textId="77777777" w:rsidR="00346026" w:rsidRDefault="003460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856F" w14:textId="77777777" w:rsidR="00346026" w:rsidRDefault="00346026">
    <w:pPr>
      <w:pStyle w:val="Footer"/>
      <w:framePr w:wrap="around" w:vAnchor="text" w:hAnchor="margin" w:xAlign="center" w:y="1"/>
      <w:rPr>
        <w:rStyle w:val="PageNumber"/>
      </w:rPr>
    </w:pPr>
  </w:p>
  <w:p w14:paraId="6BE2CB8D" w14:textId="77777777" w:rsidR="00346026" w:rsidRDefault="00346026" w:rsidP="00E91CB9">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9F2E93">
      <w:rPr>
        <w:rStyle w:val="PageNumber"/>
        <w:noProof/>
      </w:rPr>
      <w:t>7</w:t>
    </w:r>
    <w:r>
      <w:rPr>
        <w:rStyle w:val="PageNumber"/>
      </w:rPr>
      <w:fldChar w:fldCharType="end"/>
    </w:r>
  </w:p>
  <w:p w14:paraId="76A7C8AB" w14:textId="77777777" w:rsidR="00346026" w:rsidRDefault="003460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EC2F6" w14:textId="77777777" w:rsidR="0066460B" w:rsidRDefault="0066460B">
      <w:r>
        <w:separator/>
      </w:r>
    </w:p>
  </w:footnote>
  <w:footnote w:type="continuationSeparator" w:id="0">
    <w:p w14:paraId="1F2B9F81" w14:textId="77777777" w:rsidR="0066460B" w:rsidRDefault="006646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2019"/>
    <w:multiLevelType w:val="hybridMultilevel"/>
    <w:tmpl w:val="50B838D6"/>
    <w:lvl w:ilvl="0" w:tplc="BCDE4A9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820CB6"/>
    <w:multiLevelType w:val="hybridMultilevel"/>
    <w:tmpl w:val="577E163C"/>
    <w:lvl w:ilvl="0" w:tplc="19A2E1DE">
      <w:start w:val="1"/>
      <w:numFmt w:val="decimal"/>
      <w:lvlText w:val="Art. %1."/>
      <w:lvlJc w:val="left"/>
      <w:pPr>
        <w:ind w:left="360" w:hanging="360"/>
      </w:pPr>
      <w:rPr>
        <w:rFonts w:hint="default"/>
      </w:rPr>
    </w:lvl>
    <w:lvl w:ilvl="1" w:tplc="57A238FC">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5AB2C62"/>
    <w:multiLevelType w:val="hybridMultilevel"/>
    <w:tmpl w:val="EB2C757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AD54B10"/>
    <w:multiLevelType w:val="hybridMultilevel"/>
    <w:tmpl w:val="8826A7A4"/>
    <w:lvl w:ilvl="0" w:tplc="5A248AC8">
      <w:start w:val="1"/>
      <w:numFmt w:val="decimal"/>
      <w:lvlText w:val="%1."/>
      <w:lvlJc w:val="left"/>
      <w:pPr>
        <w:ind w:left="1068" w:hanging="360"/>
      </w:pPr>
      <w:rPr>
        <w:rFonts w:hint="default"/>
      </w:rPr>
    </w:lvl>
    <w:lvl w:ilvl="1" w:tplc="04180019">
      <w:start w:val="1"/>
      <w:numFmt w:val="lowerLetter"/>
      <w:lvlText w:val="%2."/>
      <w:lvlJc w:val="left"/>
      <w:pPr>
        <w:ind w:left="1788" w:hanging="360"/>
      </w:pPr>
    </w:lvl>
    <w:lvl w:ilvl="2" w:tplc="0418001B">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4" w15:restartNumberingAfterBreak="0">
    <w:nsid w:val="116A3734"/>
    <w:multiLevelType w:val="hybridMultilevel"/>
    <w:tmpl w:val="E8E4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D5283"/>
    <w:multiLevelType w:val="hybridMultilevel"/>
    <w:tmpl w:val="4F409AEA"/>
    <w:lvl w:ilvl="0" w:tplc="85604148">
      <w:start w:val="1"/>
      <w:numFmt w:val="lowerLetter"/>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CAF007E"/>
    <w:multiLevelType w:val="hybridMultilevel"/>
    <w:tmpl w:val="7B3AE09A"/>
    <w:lvl w:ilvl="0" w:tplc="F1D6302C">
      <w:start w:val="1"/>
      <w:numFmt w:val="lowerLetter"/>
      <w:lvlText w:val="%1."/>
      <w:lvlJc w:val="left"/>
      <w:pPr>
        <w:ind w:left="720" w:hanging="360"/>
      </w:pPr>
      <w:rPr>
        <w:rFonts w:ascii="Arial" w:hAnsi="Arial" w:cs="Arial" w:hint="default"/>
        <w:b/>
        <w:i w:val="0"/>
        <w:sz w:val="24"/>
        <w:szCs w:val="26"/>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0B01853"/>
    <w:multiLevelType w:val="multilevel"/>
    <w:tmpl w:val="0418001D"/>
    <w:styleLink w:val="Style1"/>
    <w:lvl w:ilvl="0">
      <w:start w:val="3"/>
      <w:numFmt w:val="upperRoman"/>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0D808F9"/>
    <w:multiLevelType w:val="hybridMultilevel"/>
    <w:tmpl w:val="DE223A28"/>
    <w:lvl w:ilvl="0" w:tplc="8C16A6F6">
      <w:start w:val="1"/>
      <w:numFmt w:val="bullet"/>
      <w:lvlText w:val=""/>
      <w:lvlJc w:val="left"/>
      <w:pPr>
        <w:tabs>
          <w:tab w:val="num" w:pos="1800"/>
        </w:tabs>
        <w:ind w:left="1800" w:hanging="360"/>
      </w:pPr>
      <w:rPr>
        <w:rFonts w:ascii="Wingdings" w:hAnsi="Wingdings" w:hint="default"/>
        <w:b w:val="0"/>
        <w:i w:val="0"/>
        <w:sz w:val="24"/>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388A559D"/>
    <w:multiLevelType w:val="hybridMultilevel"/>
    <w:tmpl w:val="E15E705C"/>
    <w:lvl w:ilvl="0" w:tplc="08090015">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F84FB7"/>
    <w:multiLevelType w:val="hybridMultilevel"/>
    <w:tmpl w:val="A87E7928"/>
    <w:lvl w:ilvl="0" w:tplc="48FC5FE0">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05">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B47AD0"/>
    <w:multiLevelType w:val="hybridMultilevel"/>
    <w:tmpl w:val="9DF2FE8C"/>
    <w:lvl w:ilvl="0" w:tplc="98AED428">
      <w:start w:val="4"/>
      <w:numFmt w:val="upp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CCD1539"/>
    <w:multiLevelType w:val="hybridMultilevel"/>
    <w:tmpl w:val="ADA8AA22"/>
    <w:lvl w:ilvl="0" w:tplc="04180001">
      <w:start w:val="1"/>
      <w:numFmt w:val="bullet"/>
      <w:lvlText w:val=""/>
      <w:lvlJc w:val="left"/>
      <w:pPr>
        <w:ind w:left="1080" w:hanging="360"/>
      </w:pPr>
      <w:rPr>
        <w:rFonts w:ascii="Symbol" w:hAnsi="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3" w15:restartNumberingAfterBreak="0">
    <w:nsid w:val="5A3972F5"/>
    <w:multiLevelType w:val="hybridMultilevel"/>
    <w:tmpl w:val="E7207204"/>
    <w:lvl w:ilvl="0" w:tplc="7042FDF8">
      <w:start w:val="1"/>
      <w:numFmt w:val="decimal"/>
      <w:lvlText w:val="%1."/>
      <w:lvlJc w:val="left"/>
      <w:pPr>
        <w:ind w:left="1146" w:hanging="360"/>
      </w:pPr>
      <w:rPr>
        <w:rFonts w:hint="default"/>
        <w:b/>
      </w:rPr>
    </w:lvl>
    <w:lvl w:ilvl="1" w:tplc="04180019" w:tentative="1">
      <w:start w:val="1"/>
      <w:numFmt w:val="lowerLetter"/>
      <w:lvlText w:val="%2."/>
      <w:lvlJc w:val="left"/>
      <w:pPr>
        <w:ind w:left="1866" w:hanging="360"/>
      </w:pPr>
    </w:lvl>
    <w:lvl w:ilvl="2" w:tplc="0418001B" w:tentative="1">
      <w:start w:val="1"/>
      <w:numFmt w:val="lowerRoman"/>
      <w:lvlText w:val="%3."/>
      <w:lvlJc w:val="right"/>
      <w:pPr>
        <w:ind w:left="2586" w:hanging="180"/>
      </w:pPr>
    </w:lvl>
    <w:lvl w:ilvl="3" w:tplc="0418000F" w:tentative="1">
      <w:start w:val="1"/>
      <w:numFmt w:val="decimal"/>
      <w:lvlText w:val="%4."/>
      <w:lvlJc w:val="left"/>
      <w:pPr>
        <w:ind w:left="3306" w:hanging="360"/>
      </w:pPr>
    </w:lvl>
    <w:lvl w:ilvl="4" w:tplc="04180019" w:tentative="1">
      <w:start w:val="1"/>
      <w:numFmt w:val="lowerLetter"/>
      <w:lvlText w:val="%5."/>
      <w:lvlJc w:val="left"/>
      <w:pPr>
        <w:ind w:left="4026" w:hanging="360"/>
      </w:pPr>
    </w:lvl>
    <w:lvl w:ilvl="5" w:tplc="0418001B" w:tentative="1">
      <w:start w:val="1"/>
      <w:numFmt w:val="lowerRoman"/>
      <w:lvlText w:val="%6."/>
      <w:lvlJc w:val="right"/>
      <w:pPr>
        <w:ind w:left="4746" w:hanging="180"/>
      </w:pPr>
    </w:lvl>
    <w:lvl w:ilvl="6" w:tplc="0418000F" w:tentative="1">
      <w:start w:val="1"/>
      <w:numFmt w:val="decimal"/>
      <w:lvlText w:val="%7."/>
      <w:lvlJc w:val="left"/>
      <w:pPr>
        <w:ind w:left="5466" w:hanging="360"/>
      </w:pPr>
    </w:lvl>
    <w:lvl w:ilvl="7" w:tplc="04180019" w:tentative="1">
      <w:start w:val="1"/>
      <w:numFmt w:val="lowerLetter"/>
      <w:lvlText w:val="%8."/>
      <w:lvlJc w:val="left"/>
      <w:pPr>
        <w:ind w:left="6186" w:hanging="360"/>
      </w:pPr>
    </w:lvl>
    <w:lvl w:ilvl="8" w:tplc="0418001B" w:tentative="1">
      <w:start w:val="1"/>
      <w:numFmt w:val="lowerRoman"/>
      <w:lvlText w:val="%9."/>
      <w:lvlJc w:val="right"/>
      <w:pPr>
        <w:ind w:left="6906" w:hanging="180"/>
      </w:pPr>
    </w:lvl>
  </w:abstractNum>
  <w:abstractNum w:abstractNumId="14" w15:restartNumberingAfterBreak="0">
    <w:nsid w:val="5B506230"/>
    <w:multiLevelType w:val="hybridMultilevel"/>
    <w:tmpl w:val="D84EEABA"/>
    <w:lvl w:ilvl="0" w:tplc="85023348">
      <w:start w:val="2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B63F1E"/>
    <w:multiLevelType w:val="hybridMultilevel"/>
    <w:tmpl w:val="12DAB75A"/>
    <w:lvl w:ilvl="0" w:tplc="7834D1F4">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D27AAF"/>
    <w:multiLevelType w:val="hybridMultilevel"/>
    <w:tmpl w:val="08667290"/>
    <w:lvl w:ilvl="0" w:tplc="8692EF46">
      <w:start w:val="1"/>
      <w:numFmt w:val="bullet"/>
      <w:lvlText w:val=""/>
      <w:lvlJc w:val="left"/>
      <w:pPr>
        <w:ind w:left="720" w:hanging="360"/>
      </w:pPr>
      <w:rPr>
        <w:rFonts w:ascii="Symbol" w:eastAsiaTheme="minorHAnsi" w:hAnsi="Symbol"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67817DC5"/>
    <w:multiLevelType w:val="hybridMultilevel"/>
    <w:tmpl w:val="C31C8252"/>
    <w:lvl w:ilvl="0" w:tplc="567C2B3C">
      <w:start w:val="1"/>
      <w:numFmt w:val="upperLetter"/>
      <w:lvlText w:val="%1."/>
      <w:lvlJc w:val="left"/>
      <w:pPr>
        <w:ind w:left="720" w:hanging="360"/>
      </w:pPr>
      <w:rPr>
        <w:rFonts w:hint="default"/>
        <w:b/>
      </w:rPr>
    </w:lvl>
    <w:lvl w:ilvl="1" w:tplc="04180005">
      <w:start w:val="1"/>
      <w:numFmt w:val="bullet"/>
      <w:lvlText w:val=""/>
      <w:lvlJc w:val="left"/>
      <w:pPr>
        <w:ind w:left="1440" w:hanging="360"/>
      </w:pPr>
      <w:rPr>
        <w:rFonts w:ascii="Wingdings" w:hAnsi="Wingding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83C1901"/>
    <w:multiLevelType w:val="hybridMultilevel"/>
    <w:tmpl w:val="AFF01C02"/>
    <w:lvl w:ilvl="0" w:tplc="B8949892">
      <w:start w:val="1"/>
      <w:numFmt w:val="lowerLetter"/>
      <w:lvlText w:val="%1."/>
      <w:lvlJc w:val="left"/>
      <w:pPr>
        <w:ind w:left="720" w:hanging="360"/>
      </w:pPr>
      <w:rPr>
        <w:rFonts w:hint="default"/>
        <w:b/>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8C053C1"/>
    <w:multiLevelType w:val="hybridMultilevel"/>
    <w:tmpl w:val="CFDEF818"/>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0" w15:restartNumberingAfterBreak="0">
    <w:nsid w:val="6EF04780"/>
    <w:multiLevelType w:val="hybridMultilevel"/>
    <w:tmpl w:val="7A80F86E"/>
    <w:lvl w:ilvl="0" w:tplc="EC5AE9E8">
      <w:start w:val="1"/>
      <w:numFmt w:val="decimal"/>
      <w:lvlText w:val="Art. %1."/>
      <w:lvlJc w:val="left"/>
      <w:pPr>
        <w:ind w:left="360" w:hanging="360"/>
      </w:pPr>
      <w:rPr>
        <w:rFonts w:hint="default"/>
        <w:b/>
      </w:rPr>
    </w:lvl>
    <w:lvl w:ilvl="1" w:tplc="8CD684CC">
      <w:start w:val="1"/>
      <w:numFmt w:val="decimal"/>
      <w:lvlText w:val="%2."/>
      <w:lvlJc w:val="center"/>
      <w:pPr>
        <w:ind w:left="1440" w:hanging="360"/>
      </w:pPr>
      <w:rPr>
        <w:rFonts w:ascii="Arial" w:hAnsi="Arial" w:cs="Arial" w:hint="default"/>
        <w:b/>
        <w:i w:val="0"/>
        <w:sz w:val="24"/>
      </w:rPr>
    </w:lvl>
    <w:lvl w:ilvl="2" w:tplc="543C0F96">
      <w:start w:val="1"/>
      <w:numFmt w:val="lowerLetter"/>
      <w:lvlText w:val="%3."/>
      <w:lvlJc w:val="left"/>
      <w:pPr>
        <w:ind w:left="2160" w:hanging="180"/>
      </w:pPr>
      <w:rPr>
        <w:rFonts w:ascii="Arial" w:hAnsi="Arial" w:cs="Arial" w:hint="default"/>
        <w:b/>
        <w:i w:val="0"/>
        <w:sz w:val="24"/>
        <w:szCs w:val="26"/>
      </w:rPr>
    </w:lvl>
    <w:lvl w:ilvl="3" w:tplc="83A4A8DA">
      <w:start w:val="1"/>
      <w:numFmt w:val="decimal"/>
      <w:lvlText w:val="%4."/>
      <w:lvlJc w:val="left"/>
      <w:pPr>
        <w:ind w:left="2880" w:hanging="360"/>
      </w:pPr>
      <w:rPr>
        <w:b/>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743F6EE9"/>
    <w:multiLevelType w:val="hybridMultilevel"/>
    <w:tmpl w:val="AE6E52BE"/>
    <w:lvl w:ilvl="0" w:tplc="D3166D4E">
      <w:start w:val="1"/>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5A10421"/>
    <w:multiLevelType w:val="hybridMultilevel"/>
    <w:tmpl w:val="BF5E104C"/>
    <w:lvl w:ilvl="0" w:tplc="04180019">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90E41DAE">
      <w:start w:val="1"/>
      <w:numFmt w:val="lowerLetter"/>
      <w:lvlText w:val="%4."/>
      <w:lvlJc w:val="left"/>
      <w:pPr>
        <w:ind w:left="3600" w:hanging="360"/>
      </w:pPr>
      <w:rPr>
        <w:rFonts w:ascii="Arial" w:hAnsi="Arial" w:cs="Arial" w:hint="default"/>
        <w:b/>
        <w:i w:val="0"/>
        <w:sz w:val="24"/>
        <w:szCs w:val="26"/>
      </w:r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3" w15:restartNumberingAfterBreak="0">
    <w:nsid w:val="788900F3"/>
    <w:multiLevelType w:val="hybridMultilevel"/>
    <w:tmpl w:val="24D43D8A"/>
    <w:lvl w:ilvl="0" w:tplc="EC5AE9E8">
      <w:start w:val="1"/>
      <w:numFmt w:val="decimal"/>
      <w:lvlText w:val="Art. %1."/>
      <w:lvlJc w:val="left"/>
      <w:pPr>
        <w:ind w:left="360" w:hanging="360"/>
      </w:pPr>
      <w:rPr>
        <w:rFonts w:hint="default"/>
        <w:b/>
      </w:rPr>
    </w:lvl>
    <w:lvl w:ilvl="1" w:tplc="DEB081FE">
      <w:start w:val="1"/>
      <w:numFmt w:val="bullet"/>
      <w:lvlText w:val=""/>
      <w:lvlJc w:val="left"/>
      <w:pPr>
        <w:ind w:left="1440" w:hanging="360"/>
      </w:pPr>
      <w:rPr>
        <w:rFonts w:ascii="Wingdings" w:hAnsi="Wingdings" w:hint="default"/>
        <w:b w:val="0"/>
        <w:i w:val="0"/>
        <w:sz w:val="24"/>
        <w:szCs w:val="28"/>
      </w:rPr>
    </w:lvl>
    <w:lvl w:ilvl="2" w:tplc="58A4F06E">
      <w:start w:val="1"/>
      <w:numFmt w:val="lowerLetter"/>
      <w:lvlText w:val="%3."/>
      <w:lvlJc w:val="left"/>
      <w:pPr>
        <w:ind w:left="2160" w:hanging="180"/>
      </w:pPr>
      <w:rPr>
        <w:rFonts w:ascii="Times New Roman" w:hAnsi="Times New Roman" w:hint="default"/>
        <w:b/>
        <w:i w:val="0"/>
        <w:sz w:val="24"/>
        <w:szCs w:val="26"/>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8BC12DD"/>
    <w:multiLevelType w:val="hybridMultilevel"/>
    <w:tmpl w:val="23782ACC"/>
    <w:lvl w:ilvl="0" w:tplc="BAB2C3C0">
      <w:numFmt w:val="bullet"/>
      <w:lvlText w:val="-"/>
      <w:lvlJc w:val="left"/>
      <w:pPr>
        <w:ind w:left="1068" w:hanging="708"/>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D26BD1"/>
    <w:multiLevelType w:val="hybridMultilevel"/>
    <w:tmpl w:val="0360DE1E"/>
    <w:lvl w:ilvl="0" w:tplc="F71216B2">
      <w:start w:val="3"/>
      <w:numFmt w:val="bullet"/>
      <w:lvlText w:val=""/>
      <w:lvlJc w:val="left"/>
      <w:pPr>
        <w:ind w:left="720" w:hanging="360"/>
      </w:pPr>
      <w:rPr>
        <w:rFonts w:ascii="Symbol" w:eastAsiaTheme="minorHAnsi" w:hAnsi="Symbol" w:cstheme="minorBid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79312D57"/>
    <w:multiLevelType w:val="hybridMultilevel"/>
    <w:tmpl w:val="66C0414C"/>
    <w:lvl w:ilvl="0" w:tplc="344A499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7" w15:restartNumberingAfterBreak="0">
    <w:nsid w:val="7B9303C1"/>
    <w:multiLevelType w:val="hybridMultilevel"/>
    <w:tmpl w:val="4FCE22B0"/>
    <w:lvl w:ilvl="0" w:tplc="C316BF28">
      <w:start w:val="14"/>
      <w:numFmt w:val="decimal"/>
      <w:lvlText w:val="Art. %1."/>
      <w:lvlJc w:val="left"/>
      <w:pPr>
        <w:ind w:left="360" w:hanging="360"/>
      </w:pPr>
      <w:rPr>
        <w:rFonts w:hint="default"/>
        <w:b/>
      </w:rPr>
    </w:lvl>
    <w:lvl w:ilvl="1" w:tplc="0DE8BF38">
      <w:start w:val="1"/>
      <w:numFmt w:val="lowerLetter"/>
      <w:lvlText w:val="%2."/>
      <w:lvlJc w:val="left"/>
      <w:pPr>
        <w:ind w:left="1440" w:hanging="360"/>
      </w:pPr>
      <w:rPr>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EB9645A"/>
    <w:multiLevelType w:val="hybridMultilevel"/>
    <w:tmpl w:val="801AFCF2"/>
    <w:lvl w:ilvl="0" w:tplc="19A2E1DE">
      <w:start w:val="1"/>
      <w:numFmt w:val="decimal"/>
      <w:lvlText w:val="Art. %1."/>
      <w:lvlJc w:val="left"/>
      <w:pPr>
        <w:ind w:left="720" w:hanging="360"/>
      </w:pPr>
      <w:rPr>
        <w:rFonts w:hint="default"/>
      </w:rPr>
    </w:lvl>
    <w:lvl w:ilvl="1" w:tplc="84264898">
      <w:start w:val="1"/>
      <w:numFmt w:val="lowerLetter"/>
      <w:lvlText w:val="%2."/>
      <w:lvlJc w:val="left"/>
      <w:pPr>
        <w:ind w:left="1440" w:hanging="360"/>
      </w:pPr>
      <w:rPr>
        <w:rFonts w:hint="default"/>
        <w:b/>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8"/>
  </w:num>
  <w:num w:numId="2">
    <w:abstractNumId w:val="7"/>
  </w:num>
  <w:num w:numId="3">
    <w:abstractNumId w:val="12"/>
  </w:num>
  <w:num w:numId="4">
    <w:abstractNumId w:val="15"/>
  </w:num>
  <w:num w:numId="5">
    <w:abstractNumId w:val="14"/>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lvlOverride w:ilvl="2"/>
    <w:lvlOverride w:ilvl="3"/>
    <w:lvlOverride w:ilvl="4"/>
    <w:lvlOverride w:ilvl="5"/>
    <w:lvlOverride w:ilvl="6"/>
    <w:lvlOverride w:ilvl="7"/>
    <w:lvlOverride w:ilvl="8"/>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num>
  <w:num w:numId="23">
    <w:abstractNumId w:val="20"/>
  </w:num>
  <w:num w:numId="24">
    <w:abstractNumId w:val="5"/>
  </w:num>
  <w:num w:numId="25">
    <w:abstractNumId w:val="13"/>
  </w:num>
  <w:num w:numId="26">
    <w:abstractNumId w:val="18"/>
  </w:num>
  <w:num w:numId="27">
    <w:abstractNumId w:val="9"/>
  </w:num>
  <w:num w:numId="28">
    <w:abstractNumId w:val="10"/>
  </w:num>
  <w:num w:numId="29">
    <w:abstractNumId w:val="11"/>
  </w:num>
  <w:num w:numId="30">
    <w:abstractNumId w:val="23"/>
  </w:num>
  <w:num w:numId="31">
    <w:abstractNumId w:val="6"/>
  </w:num>
  <w:num w:numId="32">
    <w:abstractNumId w:val="27"/>
  </w:num>
  <w:num w:numId="33">
    <w:abstractNumId w:val="0"/>
  </w:num>
  <w:num w:numId="34">
    <w:abstractNumId w:val="17"/>
  </w:num>
  <w:num w:numId="35">
    <w:abstractNumId w:val="22"/>
  </w:num>
  <w:num w:numId="36">
    <w:abstractNumId w:val="28"/>
  </w:num>
  <w:num w:numId="37">
    <w:abstractNumId w:val="1"/>
  </w:num>
  <w:num w:numId="38">
    <w:abstractNumId w:val="4"/>
  </w:num>
  <w:num w:numId="39">
    <w:abstractNumId w:val="24"/>
  </w:num>
  <w:num w:numId="40">
    <w:abstractNumId w:val="26"/>
  </w:num>
  <w:num w:numId="41">
    <w:abstractNumId w:val="3"/>
  </w:num>
  <w:num w:numId="42">
    <w:abstractNumId w:val="21"/>
  </w:num>
  <w:num w:numId="43">
    <w:abstractNumId w:val="16"/>
  </w:num>
  <w:num w:numId="44">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footnotePr>
    <w:numStart w:val="3"/>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7E1"/>
    <w:rsid w:val="00003C0D"/>
    <w:rsid w:val="00012B13"/>
    <w:rsid w:val="00020882"/>
    <w:rsid w:val="0002160E"/>
    <w:rsid w:val="000235D6"/>
    <w:rsid w:val="00025275"/>
    <w:rsid w:val="000258C7"/>
    <w:rsid w:val="000269B8"/>
    <w:rsid w:val="00031529"/>
    <w:rsid w:val="00034B55"/>
    <w:rsid w:val="00034FE3"/>
    <w:rsid w:val="000354C9"/>
    <w:rsid w:val="00043CD3"/>
    <w:rsid w:val="00047995"/>
    <w:rsid w:val="000530E8"/>
    <w:rsid w:val="00054406"/>
    <w:rsid w:val="000545CE"/>
    <w:rsid w:val="00060893"/>
    <w:rsid w:val="00060D1D"/>
    <w:rsid w:val="00063D6B"/>
    <w:rsid w:val="00064870"/>
    <w:rsid w:val="000661CA"/>
    <w:rsid w:val="000720A8"/>
    <w:rsid w:val="00081F2A"/>
    <w:rsid w:val="000837E7"/>
    <w:rsid w:val="0008718E"/>
    <w:rsid w:val="00091F72"/>
    <w:rsid w:val="00092880"/>
    <w:rsid w:val="00093603"/>
    <w:rsid w:val="00095DFE"/>
    <w:rsid w:val="000967B6"/>
    <w:rsid w:val="000979E4"/>
    <w:rsid w:val="000A1D2D"/>
    <w:rsid w:val="000A1E0F"/>
    <w:rsid w:val="000A2BA0"/>
    <w:rsid w:val="000A2DCB"/>
    <w:rsid w:val="000A4C14"/>
    <w:rsid w:val="000A6406"/>
    <w:rsid w:val="000A6BD5"/>
    <w:rsid w:val="000A6F66"/>
    <w:rsid w:val="000B2462"/>
    <w:rsid w:val="000C4328"/>
    <w:rsid w:val="000E02FB"/>
    <w:rsid w:val="000E43D1"/>
    <w:rsid w:val="000E6469"/>
    <w:rsid w:val="000F466E"/>
    <w:rsid w:val="000F6F03"/>
    <w:rsid w:val="00102B28"/>
    <w:rsid w:val="00103F58"/>
    <w:rsid w:val="00106D4F"/>
    <w:rsid w:val="00106E24"/>
    <w:rsid w:val="00111375"/>
    <w:rsid w:val="00117198"/>
    <w:rsid w:val="00117CC0"/>
    <w:rsid w:val="0012169D"/>
    <w:rsid w:val="0012314D"/>
    <w:rsid w:val="00123B04"/>
    <w:rsid w:val="001241E1"/>
    <w:rsid w:val="0012581A"/>
    <w:rsid w:val="001313AB"/>
    <w:rsid w:val="00136599"/>
    <w:rsid w:val="00137C11"/>
    <w:rsid w:val="00137D2D"/>
    <w:rsid w:val="001413C6"/>
    <w:rsid w:val="0014164D"/>
    <w:rsid w:val="0014298B"/>
    <w:rsid w:val="00143E29"/>
    <w:rsid w:val="001512BA"/>
    <w:rsid w:val="00152E93"/>
    <w:rsid w:val="00154B5B"/>
    <w:rsid w:val="00154F21"/>
    <w:rsid w:val="001561F5"/>
    <w:rsid w:val="00160878"/>
    <w:rsid w:val="00166295"/>
    <w:rsid w:val="001730BC"/>
    <w:rsid w:val="00173B5B"/>
    <w:rsid w:val="0017626B"/>
    <w:rsid w:val="0017635D"/>
    <w:rsid w:val="001770FA"/>
    <w:rsid w:val="001803BC"/>
    <w:rsid w:val="001806BB"/>
    <w:rsid w:val="00183603"/>
    <w:rsid w:val="001836D9"/>
    <w:rsid w:val="00185CCF"/>
    <w:rsid w:val="00187C37"/>
    <w:rsid w:val="0019358E"/>
    <w:rsid w:val="00193730"/>
    <w:rsid w:val="001939A5"/>
    <w:rsid w:val="001974CB"/>
    <w:rsid w:val="00197E74"/>
    <w:rsid w:val="001A14A7"/>
    <w:rsid w:val="001A285D"/>
    <w:rsid w:val="001A632F"/>
    <w:rsid w:val="001B0398"/>
    <w:rsid w:val="001B067F"/>
    <w:rsid w:val="001B0F7F"/>
    <w:rsid w:val="001B13B0"/>
    <w:rsid w:val="001B163D"/>
    <w:rsid w:val="001B4EDA"/>
    <w:rsid w:val="001C165D"/>
    <w:rsid w:val="001D260D"/>
    <w:rsid w:val="001D3BB1"/>
    <w:rsid w:val="001D5CBC"/>
    <w:rsid w:val="001E101A"/>
    <w:rsid w:val="001E3EB8"/>
    <w:rsid w:val="001E4A40"/>
    <w:rsid w:val="001F30C2"/>
    <w:rsid w:val="001F465D"/>
    <w:rsid w:val="002007AB"/>
    <w:rsid w:val="0020382B"/>
    <w:rsid w:val="00220D1F"/>
    <w:rsid w:val="00221960"/>
    <w:rsid w:val="002249D6"/>
    <w:rsid w:val="00226D5A"/>
    <w:rsid w:val="002306D7"/>
    <w:rsid w:val="0023085C"/>
    <w:rsid w:val="002463C3"/>
    <w:rsid w:val="0024649D"/>
    <w:rsid w:val="002470DB"/>
    <w:rsid w:val="00247375"/>
    <w:rsid w:val="00247E25"/>
    <w:rsid w:val="00257DB3"/>
    <w:rsid w:val="00267BCC"/>
    <w:rsid w:val="00275118"/>
    <w:rsid w:val="00283640"/>
    <w:rsid w:val="00283C9D"/>
    <w:rsid w:val="00284D9E"/>
    <w:rsid w:val="002A2424"/>
    <w:rsid w:val="002A513C"/>
    <w:rsid w:val="002A5242"/>
    <w:rsid w:val="002A76C6"/>
    <w:rsid w:val="002B08C3"/>
    <w:rsid w:val="002B23EA"/>
    <w:rsid w:val="002B243D"/>
    <w:rsid w:val="002B749D"/>
    <w:rsid w:val="002D0D49"/>
    <w:rsid w:val="002D6BED"/>
    <w:rsid w:val="002E4076"/>
    <w:rsid w:val="00306289"/>
    <w:rsid w:val="00310481"/>
    <w:rsid w:val="00314CF8"/>
    <w:rsid w:val="003151ED"/>
    <w:rsid w:val="00316808"/>
    <w:rsid w:val="0031701C"/>
    <w:rsid w:val="0032351C"/>
    <w:rsid w:val="003276F7"/>
    <w:rsid w:val="003345CD"/>
    <w:rsid w:val="003415DD"/>
    <w:rsid w:val="00343544"/>
    <w:rsid w:val="00344D02"/>
    <w:rsid w:val="00344F57"/>
    <w:rsid w:val="00346026"/>
    <w:rsid w:val="003532BE"/>
    <w:rsid w:val="00357E29"/>
    <w:rsid w:val="0036280C"/>
    <w:rsid w:val="00362BA1"/>
    <w:rsid w:val="00363C7A"/>
    <w:rsid w:val="00366D07"/>
    <w:rsid w:val="00367C14"/>
    <w:rsid w:val="003706EB"/>
    <w:rsid w:val="00374CE1"/>
    <w:rsid w:val="00375652"/>
    <w:rsid w:val="0037591D"/>
    <w:rsid w:val="00375B78"/>
    <w:rsid w:val="003763AF"/>
    <w:rsid w:val="003826CF"/>
    <w:rsid w:val="00382817"/>
    <w:rsid w:val="003840C8"/>
    <w:rsid w:val="00384CA3"/>
    <w:rsid w:val="00387A93"/>
    <w:rsid w:val="00387F9F"/>
    <w:rsid w:val="003A0AA3"/>
    <w:rsid w:val="003A0F9C"/>
    <w:rsid w:val="003A4894"/>
    <w:rsid w:val="003A7073"/>
    <w:rsid w:val="003B3348"/>
    <w:rsid w:val="003C0699"/>
    <w:rsid w:val="003C48AA"/>
    <w:rsid w:val="003C4EE3"/>
    <w:rsid w:val="003C7638"/>
    <w:rsid w:val="003D6D5E"/>
    <w:rsid w:val="003E56BD"/>
    <w:rsid w:val="003F287E"/>
    <w:rsid w:val="003F3447"/>
    <w:rsid w:val="003F408E"/>
    <w:rsid w:val="003F6832"/>
    <w:rsid w:val="0040147E"/>
    <w:rsid w:val="00414004"/>
    <w:rsid w:val="004148D6"/>
    <w:rsid w:val="00420156"/>
    <w:rsid w:val="0043273C"/>
    <w:rsid w:val="0043364B"/>
    <w:rsid w:val="00434FA2"/>
    <w:rsid w:val="004353CB"/>
    <w:rsid w:val="004356F3"/>
    <w:rsid w:val="00436F59"/>
    <w:rsid w:val="0044107D"/>
    <w:rsid w:val="004460E5"/>
    <w:rsid w:val="00447447"/>
    <w:rsid w:val="004478D8"/>
    <w:rsid w:val="00447E9A"/>
    <w:rsid w:val="0045086C"/>
    <w:rsid w:val="00455D89"/>
    <w:rsid w:val="00463351"/>
    <w:rsid w:val="00465CC5"/>
    <w:rsid w:val="00467E24"/>
    <w:rsid w:val="00470E07"/>
    <w:rsid w:val="004749A2"/>
    <w:rsid w:val="00474EC9"/>
    <w:rsid w:val="00475054"/>
    <w:rsid w:val="00475F18"/>
    <w:rsid w:val="00481D4D"/>
    <w:rsid w:val="00486B0D"/>
    <w:rsid w:val="00486CBB"/>
    <w:rsid w:val="00491AE8"/>
    <w:rsid w:val="00494686"/>
    <w:rsid w:val="00494A93"/>
    <w:rsid w:val="00497075"/>
    <w:rsid w:val="004A128D"/>
    <w:rsid w:val="004A3A8B"/>
    <w:rsid w:val="004B2773"/>
    <w:rsid w:val="004C1748"/>
    <w:rsid w:val="004D0607"/>
    <w:rsid w:val="004D0B02"/>
    <w:rsid w:val="004D1DA9"/>
    <w:rsid w:val="004D5CD3"/>
    <w:rsid w:val="004D7403"/>
    <w:rsid w:val="004E18DD"/>
    <w:rsid w:val="004E51E9"/>
    <w:rsid w:val="004E5FD0"/>
    <w:rsid w:val="004E71DF"/>
    <w:rsid w:val="004F2713"/>
    <w:rsid w:val="004F4363"/>
    <w:rsid w:val="004F4DF1"/>
    <w:rsid w:val="004F5552"/>
    <w:rsid w:val="00501FA4"/>
    <w:rsid w:val="005037A9"/>
    <w:rsid w:val="005074F8"/>
    <w:rsid w:val="005112E2"/>
    <w:rsid w:val="00513E02"/>
    <w:rsid w:val="0051547B"/>
    <w:rsid w:val="005225C8"/>
    <w:rsid w:val="00524308"/>
    <w:rsid w:val="0052431B"/>
    <w:rsid w:val="00526D77"/>
    <w:rsid w:val="00530DDE"/>
    <w:rsid w:val="0054070D"/>
    <w:rsid w:val="00540FEF"/>
    <w:rsid w:val="00542473"/>
    <w:rsid w:val="005500D9"/>
    <w:rsid w:val="0055020A"/>
    <w:rsid w:val="005508EF"/>
    <w:rsid w:val="00553449"/>
    <w:rsid w:val="00554287"/>
    <w:rsid w:val="0055637C"/>
    <w:rsid w:val="005617DD"/>
    <w:rsid w:val="00561A08"/>
    <w:rsid w:val="005634D3"/>
    <w:rsid w:val="0056725A"/>
    <w:rsid w:val="005713DC"/>
    <w:rsid w:val="00573C4F"/>
    <w:rsid w:val="00573C98"/>
    <w:rsid w:val="0057425A"/>
    <w:rsid w:val="00577B79"/>
    <w:rsid w:val="005812C5"/>
    <w:rsid w:val="005814E8"/>
    <w:rsid w:val="005817EC"/>
    <w:rsid w:val="005820A3"/>
    <w:rsid w:val="0058439B"/>
    <w:rsid w:val="0058551C"/>
    <w:rsid w:val="00586D99"/>
    <w:rsid w:val="005928BD"/>
    <w:rsid w:val="00596646"/>
    <w:rsid w:val="005A0EF1"/>
    <w:rsid w:val="005A100F"/>
    <w:rsid w:val="005A2517"/>
    <w:rsid w:val="005A255C"/>
    <w:rsid w:val="005A7E7B"/>
    <w:rsid w:val="005B0AB2"/>
    <w:rsid w:val="005B2BE7"/>
    <w:rsid w:val="005B4227"/>
    <w:rsid w:val="005B74F1"/>
    <w:rsid w:val="005C2014"/>
    <w:rsid w:val="005C7A84"/>
    <w:rsid w:val="005D22C3"/>
    <w:rsid w:val="005D65F5"/>
    <w:rsid w:val="005D79A7"/>
    <w:rsid w:val="005D7E9E"/>
    <w:rsid w:val="005E0C9D"/>
    <w:rsid w:val="005E4F24"/>
    <w:rsid w:val="005F30D0"/>
    <w:rsid w:val="005F3FE5"/>
    <w:rsid w:val="005F4453"/>
    <w:rsid w:val="005F4CD0"/>
    <w:rsid w:val="005F5677"/>
    <w:rsid w:val="005F69DB"/>
    <w:rsid w:val="005F7C12"/>
    <w:rsid w:val="005F7ECD"/>
    <w:rsid w:val="00601269"/>
    <w:rsid w:val="006014A7"/>
    <w:rsid w:val="006017FE"/>
    <w:rsid w:val="00603668"/>
    <w:rsid w:val="006037F3"/>
    <w:rsid w:val="006038EC"/>
    <w:rsid w:val="00610524"/>
    <w:rsid w:val="00611CC6"/>
    <w:rsid w:val="00613E8B"/>
    <w:rsid w:val="00614E1A"/>
    <w:rsid w:val="006200C4"/>
    <w:rsid w:val="00621097"/>
    <w:rsid w:val="0062405B"/>
    <w:rsid w:val="0062490F"/>
    <w:rsid w:val="00624F68"/>
    <w:rsid w:val="006300D6"/>
    <w:rsid w:val="00631AF8"/>
    <w:rsid w:val="00645272"/>
    <w:rsid w:val="006455A8"/>
    <w:rsid w:val="00645C36"/>
    <w:rsid w:val="00650CE2"/>
    <w:rsid w:val="00652961"/>
    <w:rsid w:val="006529E7"/>
    <w:rsid w:val="006534E7"/>
    <w:rsid w:val="00655839"/>
    <w:rsid w:val="006569AB"/>
    <w:rsid w:val="0066460B"/>
    <w:rsid w:val="0066697D"/>
    <w:rsid w:val="00670913"/>
    <w:rsid w:val="006752EA"/>
    <w:rsid w:val="00675412"/>
    <w:rsid w:val="006760EB"/>
    <w:rsid w:val="00680976"/>
    <w:rsid w:val="00682694"/>
    <w:rsid w:val="0068271B"/>
    <w:rsid w:val="00686056"/>
    <w:rsid w:val="0069114A"/>
    <w:rsid w:val="00695567"/>
    <w:rsid w:val="00696DC6"/>
    <w:rsid w:val="00697074"/>
    <w:rsid w:val="006A1D6F"/>
    <w:rsid w:val="006A1E1A"/>
    <w:rsid w:val="006A3BF7"/>
    <w:rsid w:val="006A4F87"/>
    <w:rsid w:val="006B6AEA"/>
    <w:rsid w:val="006B6FDC"/>
    <w:rsid w:val="006C3A0B"/>
    <w:rsid w:val="006D0AD8"/>
    <w:rsid w:val="006D77A6"/>
    <w:rsid w:val="006F002D"/>
    <w:rsid w:val="006F1D79"/>
    <w:rsid w:val="006F2037"/>
    <w:rsid w:val="006F3F54"/>
    <w:rsid w:val="006F6472"/>
    <w:rsid w:val="006F6AB4"/>
    <w:rsid w:val="00700B30"/>
    <w:rsid w:val="00702E0E"/>
    <w:rsid w:val="007041BB"/>
    <w:rsid w:val="00710D4C"/>
    <w:rsid w:val="00713299"/>
    <w:rsid w:val="007140EB"/>
    <w:rsid w:val="00715D75"/>
    <w:rsid w:val="007201BA"/>
    <w:rsid w:val="007218D1"/>
    <w:rsid w:val="00726BC8"/>
    <w:rsid w:val="00726C05"/>
    <w:rsid w:val="007353B0"/>
    <w:rsid w:val="00750034"/>
    <w:rsid w:val="007507B5"/>
    <w:rsid w:val="007508AF"/>
    <w:rsid w:val="00750B67"/>
    <w:rsid w:val="00751377"/>
    <w:rsid w:val="00763229"/>
    <w:rsid w:val="00765B0F"/>
    <w:rsid w:val="0077186B"/>
    <w:rsid w:val="00772C5D"/>
    <w:rsid w:val="0077539D"/>
    <w:rsid w:val="007826C7"/>
    <w:rsid w:val="00785678"/>
    <w:rsid w:val="00785D27"/>
    <w:rsid w:val="007933F1"/>
    <w:rsid w:val="007A04C8"/>
    <w:rsid w:val="007A2D21"/>
    <w:rsid w:val="007A3EEC"/>
    <w:rsid w:val="007B0BE7"/>
    <w:rsid w:val="007B36EF"/>
    <w:rsid w:val="007C1E85"/>
    <w:rsid w:val="007C29B2"/>
    <w:rsid w:val="007C33DD"/>
    <w:rsid w:val="007C3B35"/>
    <w:rsid w:val="007C6B34"/>
    <w:rsid w:val="007D0838"/>
    <w:rsid w:val="007D18A4"/>
    <w:rsid w:val="007D3C6C"/>
    <w:rsid w:val="007D3D66"/>
    <w:rsid w:val="007D4B45"/>
    <w:rsid w:val="007D66E8"/>
    <w:rsid w:val="007E25DD"/>
    <w:rsid w:val="007E2DE7"/>
    <w:rsid w:val="007E4289"/>
    <w:rsid w:val="007F2EB8"/>
    <w:rsid w:val="007F3BF4"/>
    <w:rsid w:val="007F41EF"/>
    <w:rsid w:val="007F60C3"/>
    <w:rsid w:val="00800496"/>
    <w:rsid w:val="00802A87"/>
    <w:rsid w:val="008063B8"/>
    <w:rsid w:val="008066A4"/>
    <w:rsid w:val="00813DD3"/>
    <w:rsid w:val="008177E1"/>
    <w:rsid w:val="0082163D"/>
    <w:rsid w:val="00822E26"/>
    <w:rsid w:val="00823609"/>
    <w:rsid w:val="00824254"/>
    <w:rsid w:val="0083247B"/>
    <w:rsid w:val="00832984"/>
    <w:rsid w:val="00832C67"/>
    <w:rsid w:val="00837725"/>
    <w:rsid w:val="008400EA"/>
    <w:rsid w:val="00840F67"/>
    <w:rsid w:val="008429AD"/>
    <w:rsid w:val="0084542A"/>
    <w:rsid w:val="00850342"/>
    <w:rsid w:val="0085067C"/>
    <w:rsid w:val="008534AE"/>
    <w:rsid w:val="00853F9F"/>
    <w:rsid w:val="008564B0"/>
    <w:rsid w:val="00857020"/>
    <w:rsid w:val="008601C3"/>
    <w:rsid w:val="00863359"/>
    <w:rsid w:val="0086439F"/>
    <w:rsid w:val="00866336"/>
    <w:rsid w:val="00872742"/>
    <w:rsid w:val="0087390E"/>
    <w:rsid w:val="008823BB"/>
    <w:rsid w:val="008823FF"/>
    <w:rsid w:val="0088303D"/>
    <w:rsid w:val="0088398F"/>
    <w:rsid w:val="0088627D"/>
    <w:rsid w:val="00893242"/>
    <w:rsid w:val="00893DC1"/>
    <w:rsid w:val="008942EF"/>
    <w:rsid w:val="00896DE0"/>
    <w:rsid w:val="008A27FB"/>
    <w:rsid w:val="008A34CA"/>
    <w:rsid w:val="008A6E01"/>
    <w:rsid w:val="008A7F15"/>
    <w:rsid w:val="008B3D5A"/>
    <w:rsid w:val="008C14F7"/>
    <w:rsid w:val="008C243A"/>
    <w:rsid w:val="008C3A39"/>
    <w:rsid w:val="008C6B74"/>
    <w:rsid w:val="008D0D53"/>
    <w:rsid w:val="008D1218"/>
    <w:rsid w:val="008D2601"/>
    <w:rsid w:val="008D28C8"/>
    <w:rsid w:val="008D456D"/>
    <w:rsid w:val="008D5BA2"/>
    <w:rsid w:val="008D6922"/>
    <w:rsid w:val="008D79B7"/>
    <w:rsid w:val="008E7E2D"/>
    <w:rsid w:val="008F20C4"/>
    <w:rsid w:val="008F3578"/>
    <w:rsid w:val="008F5CC1"/>
    <w:rsid w:val="009013A3"/>
    <w:rsid w:val="009022A1"/>
    <w:rsid w:val="00902522"/>
    <w:rsid w:val="00905BB5"/>
    <w:rsid w:val="0091123E"/>
    <w:rsid w:val="00912DE4"/>
    <w:rsid w:val="00913CB6"/>
    <w:rsid w:val="00913EBA"/>
    <w:rsid w:val="00914A72"/>
    <w:rsid w:val="009157CF"/>
    <w:rsid w:val="00915A5C"/>
    <w:rsid w:val="00916DD4"/>
    <w:rsid w:val="009216A0"/>
    <w:rsid w:val="00921AA1"/>
    <w:rsid w:val="0092397C"/>
    <w:rsid w:val="009265DA"/>
    <w:rsid w:val="009268BC"/>
    <w:rsid w:val="009269E2"/>
    <w:rsid w:val="00932648"/>
    <w:rsid w:val="00934E4D"/>
    <w:rsid w:val="00937489"/>
    <w:rsid w:val="009417CF"/>
    <w:rsid w:val="0094279E"/>
    <w:rsid w:val="00942D06"/>
    <w:rsid w:val="00945CDA"/>
    <w:rsid w:val="00946597"/>
    <w:rsid w:val="00946F5F"/>
    <w:rsid w:val="009527ED"/>
    <w:rsid w:val="0096188F"/>
    <w:rsid w:val="0096674D"/>
    <w:rsid w:val="009668CF"/>
    <w:rsid w:val="00971385"/>
    <w:rsid w:val="00981C52"/>
    <w:rsid w:val="00984767"/>
    <w:rsid w:val="009850D7"/>
    <w:rsid w:val="00985DA4"/>
    <w:rsid w:val="00986B07"/>
    <w:rsid w:val="00992D79"/>
    <w:rsid w:val="00992FEA"/>
    <w:rsid w:val="009933BB"/>
    <w:rsid w:val="00993985"/>
    <w:rsid w:val="00996951"/>
    <w:rsid w:val="00997B07"/>
    <w:rsid w:val="009A05C6"/>
    <w:rsid w:val="009A2AAD"/>
    <w:rsid w:val="009A2E73"/>
    <w:rsid w:val="009A32A0"/>
    <w:rsid w:val="009B0401"/>
    <w:rsid w:val="009B1ABA"/>
    <w:rsid w:val="009B1E1B"/>
    <w:rsid w:val="009B4E76"/>
    <w:rsid w:val="009B61EF"/>
    <w:rsid w:val="009B6ABE"/>
    <w:rsid w:val="009B7358"/>
    <w:rsid w:val="009C13E6"/>
    <w:rsid w:val="009C1EA4"/>
    <w:rsid w:val="009C288F"/>
    <w:rsid w:val="009C2DAC"/>
    <w:rsid w:val="009D1CE0"/>
    <w:rsid w:val="009D1DCE"/>
    <w:rsid w:val="009D67C1"/>
    <w:rsid w:val="009D7362"/>
    <w:rsid w:val="009E12FA"/>
    <w:rsid w:val="009E4549"/>
    <w:rsid w:val="009F15C2"/>
    <w:rsid w:val="009F2E93"/>
    <w:rsid w:val="009F7347"/>
    <w:rsid w:val="009F7A0C"/>
    <w:rsid w:val="00A03FE8"/>
    <w:rsid w:val="00A042D0"/>
    <w:rsid w:val="00A07FB8"/>
    <w:rsid w:val="00A14986"/>
    <w:rsid w:val="00A209BF"/>
    <w:rsid w:val="00A24E88"/>
    <w:rsid w:val="00A26F53"/>
    <w:rsid w:val="00A30A60"/>
    <w:rsid w:val="00A33DE0"/>
    <w:rsid w:val="00A4015C"/>
    <w:rsid w:val="00A44465"/>
    <w:rsid w:val="00A45DA8"/>
    <w:rsid w:val="00A511A1"/>
    <w:rsid w:val="00A539B1"/>
    <w:rsid w:val="00A600CD"/>
    <w:rsid w:val="00A67C7A"/>
    <w:rsid w:val="00A67EC4"/>
    <w:rsid w:val="00A70D91"/>
    <w:rsid w:val="00A827E1"/>
    <w:rsid w:val="00A84CD0"/>
    <w:rsid w:val="00A873A1"/>
    <w:rsid w:val="00A905AE"/>
    <w:rsid w:val="00A92630"/>
    <w:rsid w:val="00AA32FF"/>
    <w:rsid w:val="00AA38C6"/>
    <w:rsid w:val="00AA4FBC"/>
    <w:rsid w:val="00AA55A0"/>
    <w:rsid w:val="00AA5C0E"/>
    <w:rsid w:val="00AA62AB"/>
    <w:rsid w:val="00AA6599"/>
    <w:rsid w:val="00AA710C"/>
    <w:rsid w:val="00AB0945"/>
    <w:rsid w:val="00AB41DF"/>
    <w:rsid w:val="00AC00C0"/>
    <w:rsid w:val="00AC36F5"/>
    <w:rsid w:val="00AC47DE"/>
    <w:rsid w:val="00AC7575"/>
    <w:rsid w:val="00AD7F4B"/>
    <w:rsid w:val="00AE5084"/>
    <w:rsid w:val="00AE53ED"/>
    <w:rsid w:val="00AE6D8D"/>
    <w:rsid w:val="00AF16C4"/>
    <w:rsid w:val="00AF30B2"/>
    <w:rsid w:val="00AF49EB"/>
    <w:rsid w:val="00AF5A5C"/>
    <w:rsid w:val="00AF5ECF"/>
    <w:rsid w:val="00B00209"/>
    <w:rsid w:val="00B013EE"/>
    <w:rsid w:val="00B03048"/>
    <w:rsid w:val="00B07659"/>
    <w:rsid w:val="00B13EAA"/>
    <w:rsid w:val="00B206BC"/>
    <w:rsid w:val="00B241A9"/>
    <w:rsid w:val="00B2548E"/>
    <w:rsid w:val="00B25B84"/>
    <w:rsid w:val="00B25C9D"/>
    <w:rsid w:val="00B265ED"/>
    <w:rsid w:val="00B33700"/>
    <w:rsid w:val="00B36172"/>
    <w:rsid w:val="00B362D1"/>
    <w:rsid w:val="00B428C9"/>
    <w:rsid w:val="00B46ECE"/>
    <w:rsid w:val="00B50785"/>
    <w:rsid w:val="00B53CAB"/>
    <w:rsid w:val="00B548F4"/>
    <w:rsid w:val="00B554D9"/>
    <w:rsid w:val="00B55B58"/>
    <w:rsid w:val="00B56CCA"/>
    <w:rsid w:val="00B61516"/>
    <w:rsid w:val="00B71696"/>
    <w:rsid w:val="00B739F2"/>
    <w:rsid w:val="00B74BFB"/>
    <w:rsid w:val="00B770D9"/>
    <w:rsid w:val="00B77A6A"/>
    <w:rsid w:val="00B8139B"/>
    <w:rsid w:val="00B83D28"/>
    <w:rsid w:val="00B84991"/>
    <w:rsid w:val="00B86622"/>
    <w:rsid w:val="00B93ECE"/>
    <w:rsid w:val="00B94D04"/>
    <w:rsid w:val="00B9503F"/>
    <w:rsid w:val="00B95E78"/>
    <w:rsid w:val="00B96FFC"/>
    <w:rsid w:val="00BA3F44"/>
    <w:rsid w:val="00BA69F7"/>
    <w:rsid w:val="00BB0FDA"/>
    <w:rsid w:val="00BB1FCA"/>
    <w:rsid w:val="00BB58CC"/>
    <w:rsid w:val="00BC0BEB"/>
    <w:rsid w:val="00BC36BC"/>
    <w:rsid w:val="00BC7F89"/>
    <w:rsid w:val="00BD227C"/>
    <w:rsid w:val="00BD3047"/>
    <w:rsid w:val="00BD742A"/>
    <w:rsid w:val="00BE3769"/>
    <w:rsid w:val="00BE4451"/>
    <w:rsid w:val="00BE4560"/>
    <w:rsid w:val="00BF250B"/>
    <w:rsid w:val="00BF539D"/>
    <w:rsid w:val="00BF6FA3"/>
    <w:rsid w:val="00C0046C"/>
    <w:rsid w:val="00C05551"/>
    <w:rsid w:val="00C07C61"/>
    <w:rsid w:val="00C10CD8"/>
    <w:rsid w:val="00C12027"/>
    <w:rsid w:val="00C12C0E"/>
    <w:rsid w:val="00C17017"/>
    <w:rsid w:val="00C2086C"/>
    <w:rsid w:val="00C31156"/>
    <w:rsid w:val="00C31F78"/>
    <w:rsid w:val="00C32748"/>
    <w:rsid w:val="00C34567"/>
    <w:rsid w:val="00C36853"/>
    <w:rsid w:val="00C37D7F"/>
    <w:rsid w:val="00C4135D"/>
    <w:rsid w:val="00C41FC8"/>
    <w:rsid w:val="00C42197"/>
    <w:rsid w:val="00C4466E"/>
    <w:rsid w:val="00C4690D"/>
    <w:rsid w:val="00C51550"/>
    <w:rsid w:val="00C53AEB"/>
    <w:rsid w:val="00C549B1"/>
    <w:rsid w:val="00C55605"/>
    <w:rsid w:val="00C5629F"/>
    <w:rsid w:val="00C6504E"/>
    <w:rsid w:val="00C665C9"/>
    <w:rsid w:val="00C7569B"/>
    <w:rsid w:val="00C75A59"/>
    <w:rsid w:val="00C760E7"/>
    <w:rsid w:val="00C81038"/>
    <w:rsid w:val="00C81D3B"/>
    <w:rsid w:val="00C86475"/>
    <w:rsid w:val="00C90BD6"/>
    <w:rsid w:val="00C9282D"/>
    <w:rsid w:val="00C95333"/>
    <w:rsid w:val="00CA2B43"/>
    <w:rsid w:val="00CA52DA"/>
    <w:rsid w:val="00CA533F"/>
    <w:rsid w:val="00CA65BB"/>
    <w:rsid w:val="00CB6202"/>
    <w:rsid w:val="00CC28BD"/>
    <w:rsid w:val="00CC3237"/>
    <w:rsid w:val="00CC6C54"/>
    <w:rsid w:val="00CC7828"/>
    <w:rsid w:val="00CD17A3"/>
    <w:rsid w:val="00CD38E8"/>
    <w:rsid w:val="00CD3FC5"/>
    <w:rsid w:val="00CD55D0"/>
    <w:rsid w:val="00CD6085"/>
    <w:rsid w:val="00CD750B"/>
    <w:rsid w:val="00CE13E0"/>
    <w:rsid w:val="00CF1C3C"/>
    <w:rsid w:val="00CF574F"/>
    <w:rsid w:val="00CF5AE6"/>
    <w:rsid w:val="00CF7E8B"/>
    <w:rsid w:val="00D00753"/>
    <w:rsid w:val="00D00AA0"/>
    <w:rsid w:val="00D01489"/>
    <w:rsid w:val="00D059B1"/>
    <w:rsid w:val="00D05C31"/>
    <w:rsid w:val="00D05C72"/>
    <w:rsid w:val="00D12233"/>
    <w:rsid w:val="00D134E9"/>
    <w:rsid w:val="00D23E10"/>
    <w:rsid w:val="00D3014A"/>
    <w:rsid w:val="00D339AE"/>
    <w:rsid w:val="00D34DBE"/>
    <w:rsid w:val="00D35A8A"/>
    <w:rsid w:val="00D4011D"/>
    <w:rsid w:val="00D4231B"/>
    <w:rsid w:val="00D44C2F"/>
    <w:rsid w:val="00D44C42"/>
    <w:rsid w:val="00D451FC"/>
    <w:rsid w:val="00D47DC8"/>
    <w:rsid w:val="00D57057"/>
    <w:rsid w:val="00D61D55"/>
    <w:rsid w:val="00D620C6"/>
    <w:rsid w:val="00D63DAF"/>
    <w:rsid w:val="00D67A84"/>
    <w:rsid w:val="00D67FB6"/>
    <w:rsid w:val="00D71D08"/>
    <w:rsid w:val="00D72888"/>
    <w:rsid w:val="00D76B83"/>
    <w:rsid w:val="00D828B6"/>
    <w:rsid w:val="00D82973"/>
    <w:rsid w:val="00D865E7"/>
    <w:rsid w:val="00D874D5"/>
    <w:rsid w:val="00D87FBE"/>
    <w:rsid w:val="00D91D12"/>
    <w:rsid w:val="00D94B75"/>
    <w:rsid w:val="00D9746B"/>
    <w:rsid w:val="00DA0024"/>
    <w:rsid w:val="00DA47FE"/>
    <w:rsid w:val="00DA493A"/>
    <w:rsid w:val="00DB434A"/>
    <w:rsid w:val="00DB74AF"/>
    <w:rsid w:val="00DC0DB8"/>
    <w:rsid w:val="00DC2EF7"/>
    <w:rsid w:val="00DC30D0"/>
    <w:rsid w:val="00DC6297"/>
    <w:rsid w:val="00DC6A44"/>
    <w:rsid w:val="00DD2FD8"/>
    <w:rsid w:val="00DD35A8"/>
    <w:rsid w:val="00DD6F58"/>
    <w:rsid w:val="00DD79B0"/>
    <w:rsid w:val="00DE2969"/>
    <w:rsid w:val="00DE2E8F"/>
    <w:rsid w:val="00DE57FC"/>
    <w:rsid w:val="00DF0B0C"/>
    <w:rsid w:val="00DF283D"/>
    <w:rsid w:val="00DF2B0A"/>
    <w:rsid w:val="00DF3604"/>
    <w:rsid w:val="00DF3E44"/>
    <w:rsid w:val="00DF4831"/>
    <w:rsid w:val="00DF4EB2"/>
    <w:rsid w:val="00DF57CE"/>
    <w:rsid w:val="00E0512D"/>
    <w:rsid w:val="00E076A1"/>
    <w:rsid w:val="00E12BBE"/>
    <w:rsid w:val="00E13923"/>
    <w:rsid w:val="00E13E94"/>
    <w:rsid w:val="00E153C5"/>
    <w:rsid w:val="00E15C00"/>
    <w:rsid w:val="00E21F36"/>
    <w:rsid w:val="00E251F9"/>
    <w:rsid w:val="00E30915"/>
    <w:rsid w:val="00E30FAA"/>
    <w:rsid w:val="00E35F3F"/>
    <w:rsid w:val="00E43266"/>
    <w:rsid w:val="00E44E49"/>
    <w:rsid w:val="00E45A11"/>
    <w:rsid w:val="00E46462"/>
    <w:rsid w:val="00E47421"/>
    <w:rsid w:val="00E542F8"/>
    <w:rsid w:val="00E551E4"/>
    <w:rsid w:val="00E57204"/>
    <w:rsid w:val="00E576F1"/>
    <w:rsid w:val="00E57853"/>
    <w:rsid w:val="00E6156A"/>
    <w:rsid w:val="00E61D47"/>
    <w:rsid w:val="00E652A9"/>
    <w:rsid w:val="00E6542C"/>
    <w:rsid w:val="00E671A9"/>
    <w:rsid w:val="00E710ED"/>
    <w:rsid w:val="00E71B7D"/>
    <w:rsid w:val="00E74AEF"/>
    <w:rsid w:val="00E8024F"/>
    <w:rsid w:val="00E80D5D"/>
    <w:rsid w:val="00E87C55"/>
    <w:rsid w:val="00E91CB9"/>
    <w:rsid w:val="00EA262D"/>
    <w:rsid w:val="00EA403D"/>
    <w:rsid w:val="00EB0F42"/>
    <w:rsid w:val="00EB3EF9"/>
    <w:rsid w:val="00EB54A9"/>
    <w:rsid w:val="00EB54D5"/>
    <w:rsid w:val="00EC2A00"/>
    <w:rsid w:val="00EC3D47"/>
    <w:rsid w:val="00EC3DE9"/>
    <w:rsid w:val="00EC40C6"/>
    <w:rsid w:val="00EC5AFA"/>
    <w:rsid w:val="00EC6958"/>
    <w:rsid w:val="00EC7040"/>
    <w:rsid w:val="00ED11A9"/>
    <w:rsid w:val="00ED21E5"/>
    <w:rsid w:val="00ED2540"/>
    <w:rsid w:val="00ED48A1"/>
    <w:rsid w:val="00ED7395"/>
    <w:rsid w:val="00EE05EE"/>
    <w:rsid w:val="00EE5C91"/>
    <w:rsid w:val="00EE6AB9"/>
    <w:rsid w:val="00EE791D"/>
    <w:rsid w:val="00EF6288"/>
    <w:rsid w:val="00F01E6F"/>
    <w:rsid w:val="00F06517"/>
    <w:rsid w:val="00F075DE"/>
    <w:rsid w:val="00F116FF"/>
    <w:rsid w:val="00F13186"/>
    <w:rsid w:val="00F153DE"/>
    <w:rsid w:val="00F174BB"/>
    <w:rsid w:val="00F17C73"/>
    <w:rsid w:val="00F17CAE"/>
    <w:rsid w:val="00F20C72"/>
    <w:rsid w:val="00F21753"/>
    <w:rsid w:val="00F23D5B"/>
    <w:rsid w:val="00F2666B"/>
    <w:rsid w:val="00F27D32"/>
    <w:rsid w:val="00F30D9F"/>
    <w:rsid w:val="00F31547"/>
    <w:rsid w:val="00F31B96"/>
    <w:rsid w:val="00F32F44"/>
    <w:rsid w:val="00F33412"/>
    <w:rsid w:val="00F35B3A"/>
    <w:rsid w:val="00F37FEB"/>
    <w:rsid w:val="00F42EAB"/>
    <w:rsid w:val="00F461F1"/>
    <w:rsid w:val="00F467DB"/>
    <w:rsid w:val="00F46F30"/>
    <w:rsid w:val="00F63303"/>
    <w:rsid w:val="00F71B6B"/>
    <w:rsid w:val="00F72D90"/>
    <w:rsid w:val="00F823FB"/>
    <w:rsid w:val="00F829B4"/>
    <w:rsid w:val="00F83ED9"/>
    <w:rsid w:val="00F8769B"/>
    <w:rsid w:val="00F9088E"/>
    <w:rsid w:val="00F970FF"/>
    <w:rsid w:val="00F97EE5"/>
    <w:rsid w:val="00FA0AF7"/>
    <w:rsid w:val="00FA0B4E"/>
    <w:rsid w:val="00FA2BF4"/>
    <w:rsid w:val="00FA49DA"/>
    <w:rsid w:val="00FA5CF4"/>
    <w:rsid w:val="00FB17B8"/>
    <w:rsid w:val="00FB26DC"/>
    <w:rsid w:val="00FB2766"/>
    <w:rsid w:val="00FB53BF"/>
    <w:rsid w:val="00FB5A0D"/>
    <w:rsid w:val="00FB5A69"/>
    <w:rsid w:val="00FC046D"/>
    <w:rsid w:val="00FC35D5"/>
    <w:rsid w:val="00FC4E4D"/>
    <w:rsid w:val="00FC6C22"/>
    <w:rsid w:val="00FC7893"/>
    <w:rsid w:val="00FD19E1"/>
    <w:rsid w:val="00FD54EE"/>
    <w:rsid w:val="00FD64E0"/>
    <w:rsid w:val="00FD7E6D"/>
    <w:rsid w:val="00FE23B1"/>
    <w:rsid w:val="00FE347A"/>
    <w:rsid w:val="00FE6C52"/>
    <w:rsid w:val="00FF0755"/>
    <w:rsid w:val="00FF26A7"/>
    <w:rsid w:val="00FF3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5F4D1BCD"/>
  <w15:docId w15:val="{A6BADA7F-66D0-4E08-8E34-51AC1536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7E1"/>
    <w:rPr>
      <w:sz w:val="24"/>
      <w:szCs w:val="24"/>
      <w:lang w:val="ro-RO" w:eastAsia="ro-RO"/>
    </w:rPr>
  </w:style>
  <w:style w:type="paragraph" w:styleId="Heading1">
    <w:name w:val="heading 1"/>
    <w:basedOn w:val="Normal"/>
    <w:next w:val="Normal"/>
    <w:link w:val="Heading1Char"/>
    <w:qFormat/>
    <w:rsid w:val="007F2EB8"/>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8177E1"/>
    <w:pPr>
      <w:keepNext/>
      <w:jc w:val="center"/>
      <w:outlineLvl w:val="1"/>
    </w:pPr>
    <w:rPr>
      <w:rFonts w:ascii="Arial" w:hAnsi="Arial" w:cs="Arial"/>
      <w:b/>
      <w:bCs/>
      <w:sz w:val="36"/>
    </w:rPr>
  </w:style>
  <w:style w:type="paragraph" w:styleId="Heading3">
    <w:name w:val="heading 3"/>
    <w:basedOn w:val="Normal"/>
    <w:next w:val="Normal"/>
    <w:qFormat/>
    <w:rsid w:val="008177E1"/>
    <w:pPr>
      <w:keepNext/>
      <w:ind w:firstLine="1620"/>
      <w:jc w:val="both"/>
      <w:outlineLvl w:val="2"/>
    </w:pPr>
    <w:rPr>
      <w:b/>
      <w:bCs/>
      <w:i/>
      <w:iCs/>
      <w:lang w:eastAsia="en-US"/>
    </w:rPr>
  </w:style>
  <w:style w:type="paragraph" w:styleId="Heading9">
    <w:name w:val="heading 9"/>
    <w:basedOn w:val="Normal"/>
    <w:next w:val="Normal"/>
    <w:qFormat/>
    <w:rsid w:val="008177E1"/>
    <w:pPr>
      <w:keepNext/>
      <w:jc w:val="center"/>
      <w:outlineLvl w:val="8"/>
    </w:pPr>
    <w:rPr>
      <w:rFonts w:ascii="Arial" w:hAnsi="Arial" w:cs="Arial"/>
      <w:b/>
      <w:bC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177E1"/>
    <w:pPr>
      <w:tabs>
        <w:tab w:val="center" w:pos="4536"/>
        <w:tab w:val="right" w:pos="9072"/>
      </w:tabs>
    </w:pPr>
  </w:style>
  <w:style w:type="paragraph" w:styleId="BodyText">
    <w:name w:val="Body Text"/>
    <w:basedOn w:val="Normal"/>
    <w:rsid w:val="008177E1"/>
    <w:rPr>
      <w:rFonts w:ascii="Arial" w:hAnsi="Arial" w:cs="Arial"/>
      <w:b/>
      <w:bCs/>
      <w:color w:val="FF0000"/>
      <w:sz w:val="40"/>
      <w:lang w:val="fr-FR"/>
    </w:rPr>
  </w:style>
  <w:style w:type="paragraph" w:styleId="BodyTextIndent2">
    <w:name w:val="Body Text Indent 2"/>
    <w:basedOn w:val="Normal"/>
    <w:rsid w:val="008177E1"/>
    <w:pPr>
      <w:ind w:firstLine="1620"/>
      <w:jc w:val="both"/>
    </w:pPr>
    <w:rPr>
      <w:lang w:eastAsia="en-US"/>
    </w:rPr>
  </w:style>
  <w:style w:type="character" w:styleId="PageNumber">
    <w:name w:val="page number"/>
    <w:basedOn w:val="DefaultParagraphFont"/>
    <w:rsid w:val="008177E1"/>
  </w:style>
  <w:style w:type="character" w:customStyle="1" w:styleId="FontStyle88">
    <w:name w:val="Font Style88"/>
    <w:rsid w:val="008177E1"/>
    <w:rPr>
      <w:rFonts w:ascii="Bookman Old Style" w:hAnsi="Bookman Old Style" w:cs="Bookman Old Style"/>
      <w:sz w:val="22"/>
      <w:szCs w:val="22"/>
    </w:rPr>
  </w:style>
  <w:style w:type="paragraph" w:styleId="BalloonText">
    <w:name w:val="Balloon Text"/>
    <w:basedOn w:val="Normal"/>
    <w:semiHidden/>
    <w:rsid w:val="00FE6C52"/>
    <w:rPr>
      <w:rFonts w:ascii="Tahoma" w:hAnsi="Tahoma" w:cs="Tahoma"/>
      <w:sz w:val="16"/>
      <w:szCs w:val="16"/>
    </w:rPr>
  </w:style>
  <w:style w:type="paragraph" w:customStyle="1" w:styleId="CharCharCharCaracterCaracter">
    <w:name w:val="Char Char Char Caracter Caracter"/>
    <w:basedOn w:val="Normal"/>
    <w:rsid w:val="00916DD4"/>
    <w:pPr>
      <w:spacing w:after="160" w:line="240" w:lineRule="exact"/>
    </w:pPr>
    <w:rPr>
      <w:rFonts w:ascii="Tahoma" w:hAnsi="Tahoma"/>
      <w:sz w:val="20"/>
      <w:szCs w:val="20"/>
      <w:lang w:val="en-US" w:eastAsia="en-US"/>
    </w:rPr>
  </w:style>
  <w:style w:type="paragraph" w:styleId="ListParagraph">
    <w:name w:val="List Paragraph"/>
    <w:basedOn w:val="Normal"/>
    <w:uiPriority w:val="34"/>
    <w:qFormat/>
    <w:rsid w:val="00932648"/>
    <w:pPr>
      <w:ind w:left="708"/>
    </w:pPr>
  </w:style>
  <w:style w:type="numbering" w:customStyle="1" w:styleId="Style1">
    <w:name w:val="Style1"/>
    <w:rsid w:val="009013A3"/>
    <w:pPr>
      <w:numPr>
        <w:numId w:val="2"/>
      </w:numPr>
    </w:pPr>
  </w:style>
  <w:style w:type="character" w:customStyle="1" w:styleId="hoenzb">
    <w:name w:val="hoenzb"/>
    <w:rsid w:val="00C07C61"/>
  </w:style>
  <w:style w:type="paragraph" w:customStyle="1" w:styleId="Style10">
    <w:name w:val="Style 1"/>
    <w:basedOn w:val="Normal"/>
    <w:uiPriority w:val="99"/>
    <w:rsid w:val="003A4894"/>
    <w:pPr>
      <w:widowControl w:val="0"/>
      <w:autoSpaceDE w:val="0"/>
      <w:autoSpaceDN w:val="0"/>
      <w:adjustRightInd w:val="0"/>
    </w:pPr>
    <w:rPr>
      <w:sz w:val="20"/>
      <w:szCs w:val="20"/>
      <w:lang w:val="en-US" w:eastAsia="en-US"/>
    </w:rPr>
  </w:style>
  <w:style w:type="character" w:customStyle="1" w:styleId="Heading1Char">
    <w:name w:val="Heading 1 Char"/>
    <w:link w:val="Heading1"/>
    <w:rsid w:val="007F2EB8"/>
    <w:rPr>
      <w:rFonts w:ascii="Cambria" w:eastAsia="Times New Roman" w:hAnsi="Cambria" w:cs="Times New Roman"/>
      <w:b/>
      <w:bCs/>
      <w:kern w:val="32"/>
      <w:sz w:val="32"/>
      <w:szCs w:val="32"/>
    </w:rPr>
  </w:style>
  <w:style w:type="paragraph" w:customStyle="1" w:styleId="Default">
    <w:name w:val="Default"/>
    <w:rsid w:val="00D67FB6"/>
    <w:pPr>
      <w:autoSpaceDE w:val="0"/>
      <w:autoSpaceDN w:val="0"/>
      <w:adjustRightInd w:val="0"/>
    </w:pPr>
    <w:rPr>
      <w:rFonts w:ascii="Verdana" w:hAnsi="Verdana" w:cs="Verdana"/>
      <w:color w:val="000000"/>
      <w:sz w:val="24"/>
      <w:szCs w:val="24"/>
    </w:rPr>
  </w:style>
  <w:style w:type="character" w:styleId="Hyperlink">
    <w:name w:val="Hyperlink"/>
    <w:uiPriority w:val="99"/>
    <w:unhideWhenUsed/>
    <w:rsid w:val="00185CCF"/>
    <w:rPr>
      <w:color w:val="0000FF"/>
      <w:u w:val="single"/>
    </w:rPr>
  </w:style>
  <w:style w:type="paragraph" w:styleId="NormalWeb">
    <w:name w:val="Normal (Web)"/>
    <w:basedOn w:val="Normal"/>
    <w:uiPriority w:val="99"/>
    <w:unhideWhenUsed/>
    <w:rsid w:val="009B4E76"/>
    <w:pPr>
      <w:spacing w:before="100" w:beforeAutospacing="1" w:after="100" w:afterAutospacing="1"/>
    </w:pPr>
    <w:rPr>
      <w:lang w:val="en-GB" w:eastAsia="en-GB"/>
    </w:rPr>
  </w:style>
  <w:style w:type="paragraph" w:customStyle="1" w:styleId="ydp4eb5461emsonormal">
    <w:name w:val="ydp4eb5461emsonormal"/>
    <w:basedOn w:val="Normal"/>
    <w:rsid w:val="00610524"/>
    <w:pPr>
      <w:spacing w:before="100" w:beforeAutospacing="1" w:after="100" w:afterAutospacing="1"/>
    </w:pPr>
    <w:rPr>
      <w:lang w:val="en-US" w:eastAsia="en-US"/>
    </w:rPr>
  </w:style>
  <w:style w:type="table" w:styleId="TableGrid">
    <w:name w:val="Table Grid"/>
    <w:basedOn w:val="TableNormal"/>
    <w:rsid w:val="005B7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99067">
      <w:bodyDiv w:val="1"/>
      <w:marLeft w:val="0"/>
      <w:marRight w:val="0"/>
      <w:marTop w:val="0"/>
      <w:marBottom w:val="0"/>
      <w:divBdr>
        <w:top w:val="none" w:sz="0" w:space="0" w:color="auto"/>
        <w:left w:val="none" w:sz="0" w:space="0" w:color="auto"/>
        <w:bottom w:val="none" w:sz="0" w:space="0" w:color="auto"/>
        <w:right w:val="none" w:sz="0" w:space="0" w:color="auto"/>
      </w:divBdr>
      <w:divsChild>
        <w:div w:id="131291292">
          <w:marLeft w:val="0"/>
          <w:marRight w:val="0"/>
          <w:marTop w:val="0"/>
          <w:marBottom w:val="0"/>
          <w:divBdr>
            <w:top w:val="none" w:sz="0" w:space="0" w:color="auto"/>
            <w:left w:val="none" w:sz="0" w:space="0" w:color="auto"/>
            <w:bottom w:val="none" w:sz="0" w:space="0" w:color="auto"/>
            <w:right w:val="none" w:sz="0" w:space="0" w:color="auto"/>
          </w:divBdr>
        </w:div>
      </w:divsChild>
    </w:div>
    <w:div w:id="100999673">
      <w:bodyDiv w:val="1"/>
      <w:marLeft w:val="0"/>
      <w:marRight w:val="0"/>
      <w:marTop w:val="0"/>
      <w:marBottom w:val="0"/>
      <w:divBdr>
        <w:top w:val="none" w:sz="0" w:space="0" w:color="auto"/>
        <w:left w:val="none" w:sz="0" w:space="0" w:color="auto"/>
        <w:bottom w:val="none" w:sz="0" w:space="0" w:color="auto"/>
        <w:right w:val="none" w:sz="0" w:space="0" w:color="auto"/>
      </w:divBdr>
    </w:div>
    <w:div w:id="244337359">
      <w:bodyDiv w:val="1"/>
      <w:marLeft w:val="0"/>
      <w:marRight w:val="0"/>
      <w:marTop w:val="0"/>
      <w:marBottom w:val="0"/>
      <w:divBdr>
        <w:top w:val="none" w:sz="0" w:space="0" w:color="auto"/>
        <w:left w:val="none" w:sz="0" w:space="0" w:color="auto"/>
        <w:bottom w:val="none" w:sz="0" w:space="0" w:color="auto"/>
        <w:right w:val="none" w:sz="0" w:space="0" w:color="auto"/>
      </w:divBdr>
    </w:div>
    <w:div w:id="561139783">
      <w:bodyDiv w:val="1"/>
      <w:marLeft w:val="0"/>
      <w:marRight w:val="0"/>
      <w:marTop w:val="0"/>
      <w:marBottom w:val="0"/>
      <w:divBdr>
        <w:top w:val="none" w:sz="0" w:space="0" w:color="auto"/>
        <w:left w:val="none" w:sz="0" w:space="0" w:color="auto"/>
        <w:bottom w:val="none" w:sz="0" w:space="0" w:color="auto"/>
        <w:right w:val="none" w:sz="0" w:space="0" w:color="auto"/>
      </w:divBdr>
    </w:div>
    <w:div w:id="972440752">
      <w:bodyDiv w:val="1"/>
      <w:marLeft w:val="0"/>
      <w:marRight w:val="0"/>
      <w:marTop w:val="0"/>
      <w:marBottom w:val="0"/>
      <w:divBdr>
        <w:top w:val="none" w:sz="0" w:space="0" w:color="auto"/>
        <w:left w:val="none" w:sz="0" w:space="0" w:color="auto"/>
        <w:bottom w:val="none" w:sz="0" w:space="0" w:color="auto"/>
        <w:right w:val="none" w:sz="0" w:space="0" w:color="auto"/>
      </w:divBdr>
      <w:divsChild>
        <w:div w:id="344751915">
          <w:marLeft w:val="0"/>
          <w:marRight w:val="0"/>
          <w:marTop w:val="0"/>
          <w:marBottom w:val="0"/>
          <w:divBdr>
            <w:top w:val="none" w:sz="0" w:space="0" w:color="auto"/>
            <w:left w:val="none" w:sz="0" w:space="0" w:color="auto"/>
            <w:bottom w:val="none" w:sz="0" w:space="0" w:color="auto"/>
            <w:right w:val="none" w:sz="0" w:space="0" w:color="auto"/>
          </w:divBdr>
        </w:div>
      </w:divsChild>
    </w:div>
    <w:div w:id="1034691250">
      <w:bodyDiv w:val="1"/>
      <w:marLeft w:val="0"/>
      <w:marRight w:val="0"/>
      <w:marTop w:val="0"/>
      <w:marBottom w:val="0"/>
      <w:divBdr>
        <w:top w:val="none" w:sz="0" w:space="0" w:color="auto"/>
        <w:left w:val="none" w:sz="0" w:space="0" w:color="auto"/>
        <w:bottom w:val="none" w:sz="0" w:space="0" w:color="auto"/>
        <w:right w:val="none" w:sz="0" w:space="0" w:color="auto"/>
      </w:divBdr>
      <w:divsChild>
        <w:div w:id="1681850907">
          <w:marLeft w:val="0"/>
          <w:marRight w:val="0"/>
          <w:marTop w:val="0"/>
          <w:marBottom w:val="0"/>
          <w:divBdr>
            <w:top w:val="none" w:sz="0" w:space="0" w:color="auto"/>
            <w:left w:val="none" w:sz="0" w:space="0" w:color="auto"/>
            <w:bottom w:val="none" w:sz="0" w:space="0" w:color="auto"/>
            <w:right w:val="none" w:sz="0" w:space="0" w:color="auto"/>
          </w:divBdr>
          <w:divsChild>
            <w:div w:id="18136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96463">
      <w:bodyDiv w:val="1"/>
      <w:marLeft w:val="0"/>
      <w:marRight w:val="0"/>
      <w:marTop w:val="0"/>
      <w:marBottom w:val="0"/>
      <w:divBdr>
        <w:top w:val="none" w:sz="0" w:space="0" w:color="auto"/>
        <w:left w:val="none" w:sz="0" w:space="0" w:color="auto"/>
        <w:bottom w:val="none" w:sz="0" w:space="0" w:color="auto"/>
        <w:right w:val="none" w:sz="0" w:space="0" w:color="auto"/>
      </w:divBdr>
      <w:divsChild>
        <w:div w:id="1508716936">
          <w:marLeft w:val="0"/>
          <w:marRight w:val="0"/>
          <w:marTop w:val="0"/>
          <w:marBottom w:val="0"/>
          <w:divBdr>
            <w:top w:val="none" w:sz="0" w:space="0" w:color="auto"/>
            <w:left w:val="none" w:sz="0" w:space="0" w:color="auto"/>
            <w:bottom w:val="none" w:sz="0" w:space="0" w:color="auto"/>
            <w:right w:val="none" w:sz="0" w:space="0" w:color="auto"/>
          </w:divBdr>
        </w:div>
      </w:divsChild>
    </w:div>
    <w:div w:id="1164858545">
      <w:bodyDiv w:val="1"/>
      <w:marLeft w:val="0"/>
      <w:marRight w:val="0"/>
      <w:marTop w:val="0"/>
      <w:marBottom w:val="0"/>
      <w:divBdr>
        <w:top w:val="none" w:sz="0" w:space="0" w:color="auto"/>
        <w:left w:val="none" w:sz="0" w:space="0" w:color="auto"/>
        <w:bottom w:val="none" w:sz="0" w:space="0" w:color="auto"/>
        <w:right w:val="none" w:sz="0" w:space="0" w:color="auto"/>
      </w:divBdr>
    </w:div>
    <w:div w:id="1236205914">
      <w:bodyDiv w:val="1"/>
      <w:marLeft w:val="0"/>
      <w:marRight w:val="0"/>
      <w:marTop w:val="0"/>
      <w:marBottom w:val="0"/>
      <w:divBdr>
        <w:top w:val="none" w:sz="0" w:space="0" w:color="auto"/>
        <w:left w:val="none" w:sz="0" w:space="0" w:color="auto"/>
        <w:bottom w:val="none" w:sz="0" w:space="0" w:color="auto"/>
        <w:right w:val="none" w:sz="0" w:space="0" w:color="auto"/>
      </w:divBdr>
    </w:div>
    <w:div w:id="1320691913">
      <w:bodyDiv w:val="1"/>
      <w:marLeft w:val="0"/>
      <w:marRight w:val="0"/>
      <w:marTop w:val="0"/>
      <w:marBottom w:val="0"/>
      <w:divBdr>
        <w:top w:val="none" w:sz="0" w:space="0" w:color="auto"/>
        <w:left w:val="none" w:sz="0" w:space="0" w:color="auto"/>
        <w:bottom w:val="none" w:sz="0" w:space="0" w:color="auto"/>
        <w:right w:val="none" w:sz="0" w:space="0" w:color="auto"/>
      </w:divBdr>
      <w:divsChild>
        <w:div w:id="82190647">
          <w:marLeft w:val="0"/>
          <w:marRight w:val="0"/>
          <w:marTop w:val="0"/>
          <w:marBottom w:val="0"/>
          <w:divBdr>
            <w:top w:val="none" w:sz="0" w:space="0" w:color="auto"/>
            <w:left w:val="none" w:sz="0" w:space="0" w:color="auto"/>
            <w:bottom w:val="none" w:sz="0" w:space="0" w:color="auto"/>
            <w:right w:val="none" w:sz="0" w:space="0" w:color="auto"/>
          </w:divBdr>
        </w:div>
      </w:divsChild>
    </w:div>
    <w:div w:id="1389180547">
      <w:bodyDiv w:val="1"/>
      <w:marLeft w:val="0"/>
      <w:marRight w:val="0"/>
      <w:marTop w:val="0"/>
      <w:marBottom w:val="0"/>
      <w:divBdr>
        <w:top w:val="none" w:sz="0" w:space="0" w:color="auto"/>
        <w:left w:val="none" w:sz="0" w:space="0" w:color="auto"/>
        <w:bottom w:val="none" w:sz="0" w:space="0" w:color="auto"/>
        <w:right w:val="none" w:sz="0" w:space="0" w:color="auto"/>
      </w:divBdr>
      <w:divsChild>
        <w:div w:id="509224708">
          <w:marLeft w:val="0"/>
          <w:marRight w:val="0"/>
          <w:marTop w:val="86"/>
          <w:marBottom w:val="0"/>
          <w:divBdr>
            <w:top w:val="none" w:sz="0" w:space="0" w:color="auto"/>
            <w:left w:val="none" w:sz="0" w:space="0" w:color="auto"/>
            <w:bottom w:val="none" w:sz="0" w:space="0" w:color="auto"/>
            <w:right w:val="none" w:sz="0" w:space="0" w:color="auto"/>
          </w:divBdr>
        </w:div>
        <w:div w:id="1317218899">
          <w:marLeft w:val="0"/>
          <w:marRight w:val="0"/>
          <w:marTop w:val="86"/>
          <w:marBottom w:val="0"/>
          <w:divBdr>
            <w:top w:val="none" w:sz="0" w:space="0" w:color="auto"/>
            <w:left w:val="none" w:sz="0" w:space="0" w:color="auto"/>
            <w:bottom w:val="none" w:sz="0" w:space="0" w:color="auto"/>
            <w:right w:val="none" w:sz="0" w:space="0" w:color="auto"/>
          </w:divBdr>
        </w:div>
        <w:div w:id="1740400572">
          <w:marLeft w:val="0"/>
          <w:marRight w:val="0"/>
          <w:marTop w:val="86"/>
          <w:marBottom w:val="0"/>
          <w:divBdr>
            <w:top w:val="none" w:sz="0" w:space="0" w:color="auto"/>
            <w:left w:val="none" w:sz="0" w:space="0" w:color="auto"/>
            <w:bottom w:val="none" w:sz="0" w:space="0" w:color="auto"/>
            <w:right w:val="none" w:sz="0" w:space="0" w:color="auto"/>
          </w:divBdr>
        </w:div>
        <w:div w:id="1929995276">
          <w:marLeft w:val="0"/>
          <w:marRight w:val="0"/>
          <w:marTop w:val="86"/>
          <w:marBottom w:val="0"/>
          <w:divBdr>
            <w:top w:val="none" w:sz="0" w:space="0" w:color="auto"/>
            <w:left w:val="none" w:sz="0" w:space="0" w:color="auto"/>
            <w:bottom w:val="none" w:sz="0" w:space="0" w:color="auto"/>
            <w:right w:val="none" w:sz="0" w:space="0" w:color="auto"/>
          </w:divBdr>
        </w:div>
      </w:divsChild>
    </w:div>
    <w:div w:id="1403411047">
      <w:bodyDiv w:val="1"/>
      <w:marLeft w:val="0"/>
      <w:marRight w:val="0"/>
      <w:marTop w:val="0"/>
      <w:marBottom w:val="0"/>
      <w:divBdr>
        <w:top w:val="none" w:sz="0" w:space="0" w:color="auto"/>
        <w:left w:val="none" w:sz="0" w:space="0" w:color="auto"/>
        <w:bottom w:val="none" w:sz="0" w:space="0" w:color="auto"/>
        <w:right w:val="none" w:sz="0" w:space="0" w:color="auto"/>
      </w:divBdr>
      <w:divsChild>
        <w:div w:id="100497829">
          <w:marLeft w:val="0"/>
          <w:marRight w:val="0"/>
          <w:marTop w:val="0"/>
          <w:marBottom w:val="0"/>
          <w:divBdr>
            <w:top w:val="none" w:sz="0" w:space="0" w:color="auto"/>
            <w:left w:val="none" w:sz="0" w:space="0" w:color="auto"/>
            <w:bottom w:val="none" w:sz="0" w:space="0" w:color="auto"/>
            <w:right w:val="none" w:sz="0" w:space="0" w:color="auto"/>
          </w:divBdr>
        </w:div>
      </w:divsChild>
    </w:div>
    <w:div w:id="1563717400">
      <w:bodyDiv w:val="1"/>
      <w:marLeft w:val="0"/>
      <w:marRight w:val="0"/>
      <w:marTop w:val="0"/>
      <w:marBottom w:val="0"/>
      <w:divBdr>
        <w:top w:val="none" w:sz="0" w:space="0" w:color="auto"/>
        <w:left w:val="none" w:sz="0" w:space="0" w:color="auto"/>
        <w:bottom w:val="none" w:sz="0" w:space="0" w:color="auto"/>
        <w:right w:val="none" w:sz="0" w:space="0" w:color="auto"/>
      </w:divBdr>
    </w:div>
    <w:div w:id="1819154297">
      <w:bodyDiv w:val="1"/>
      <w:marLeft w:val="0"/>
      <w:marRight w:val="0"/>
      <w:marTop w:val="0"/>
      <w:marBottom w:val="0"/>
      <w:divBdr>
        <w:top w:val="none" w:sz="0" w:space="0" w:color="auto"/>
        <w:left w:val="none" w:sz="0" w:space="0" w:color="auto"/>
        <w:bottom w:val="none" w:sz="0" w:space="0" w:color="auto"/>
        <w:right w:val="none" w:sz="0" w:space="0" w:color="auto"/>
      </w:divBdr>
      <w:divsChild>
        <w:div w:id="88043361">
          <w:marLeft w:val="0"/>
          <w:marRight w:val="0"/>
          <w:marTop w:val="86"/>
          <w:marBottom w:val="0"/>
          <w:divBdr>
            <w:top w:val="none" w:sz="0" w:space="0" w:color="auto"/>
            <w:left w:val="none" w:sz="0" w:space="0" w:color="auto"/>
            <w:bottom w:val="none" w:sz="0" w:space="0" w:color="auto"/>
            <w:right w:val="none" w:sz="0" w:space="0" w:color="auto"/>
          </w:divBdr>
        </w:div>
        <w:div w:id="234172883">
          <w:marLeft w:val="0"/>
          <w:marRight w:val="0"/>
          <w:marTop w:val="86"/>
          <w:marBottom w:val="0"/>
          <w:divBdr>
            <w:top w:val="none" w:sz="0" w:space="0" w:color="auto"/>
            <w:left w:val="none" w:sz="0" w:space="0" w:color="auto"/>
            <w:bottom w:val="none" w:sz="0" w:space="0" w:color="auto"/>
            <w:right w:val="none" w:sz="0" w:space="0" w:color="auto"/>
          </w:divBdr>
        </w:div>
        <w:div w:id="1090541340">
          <w:marLeft w:val="0"/>
          <w:marRight w:val="0"/>
          <w:marTop w:val="86"/>
          <w:marBottom w:val="0"/>
          <w:divBdr>
            <w:top w:val="none" w:sz="0" w:space="0" w:color="auto"/>
            <w:left w:val="none" w:sz="0" w:space="0" w:color="auto"/>
            <w:bottom w:val="none" w:sz="0" w:space="0" w:color="auto"/>
            <w:right w:val="none" w:sz="0" w:space="0" w:color="auto"/>
          </w:divBdr>
        </w:div>
        <w:div w:id="1880705377">
          <w:marLeft w:val="0"/>
          <w:marRight w:val="0"/>
          <w:marTop w:val="86"/>
          <w:marBottom w:val="0"/>
          <w:divBdr>
            <w:top w:val="none" w:sz="0" w:space="0" w:color="auto"/>
            <w:left w:val="none" w:sz="0" w:space="0" w:color="auto"/>
            <w:bottom w:val="none" w:sz="0" w:space="0" w:color="auto"/>
            <w:right w:val="none" w:sz="0" w:space="0" w:color="auto"/>
          </w:divBdr>
        </w:div>
      </w:divsChild>
    </w:div>
    <w:div w:id="1830167977">
      <w:bodyDiv w:val="1"/>
      <w:marLeft w:val="0"/>
      <w:marRight w:val="0"/>
      <w:marTop w:val="0"/>
      <w:marBottom w:val="0"/>
      <w:divBdr>
        <w:top w:val="none" w:sz="0" w:space="0" w:color="auto"/>
        <w:left w:val="none" w:sz="0" w:space="0" w:color="auto"/>
        <w:bottom w:val="none" w:sz="0" w:space="0" w:color="auto"/>
        <w:right w:val="none" w:sz="0" w:space="0" w:color="auto"/>
      </w:divBdr>
      <w:divsChild>
        <w:div w:id="886066364">
          <w:marLeft w:val="0"/>
          <w:marRight w:val="0"/>
          <w:marTop w:val="0"/>
          <w:marBottom w:val="0"/>
          <w:divBdr>
            <w:top w:val="none" w:sz="0" w:space="0" w:color="auto"/>
            <w:left w:val="none" w:sz="0" w:space="0" w:color="auto"/>
            <w:bottom w:val="none" w:sz="0" w:space="0" w:color="auto"/>
            <w:right w:val="none" w:sz="0" w:space="0" w:color="auto"/>
          </w:divBdr>
        </w:div>
      </w:divsChild>
    </w:div>
    <w:div w:id="1929537380">
      <w:bodyDiv w:val="1"/>
      <w:marLeft w:val="0"/>
      <w:marRight w:val="0"/>
      <w:marTop w:val="0"/>
      <w:marBottom w:val="0"/>
      <w:divBdr>
        <w:top w:val="none" w:sz="0" w:space="0" w:color="auto"/>
        <w:left w:val="none" w:sz="0" w:space="0" w:color="auto"/>
        <w:bottom w:val="none" w:sz="0" w:space="0" w:color="auto"/>
        <w:right w:val="none" w:sz="0" w:space="0" w:color="auto"/>
      </w:divBdr>
    </w:div>
    <w:div w:id="1949389710">
      <w:bodyDiv w:val="1"/>
      <w:marLeft w:val="0"/>
      <w:marRight w:val="0"/>
      <w:marTop w:val="0"/>
      <w:marBottom w:val="0"/>
      <w:divBdr>
        <w:top w:val="none" w:sz="0" w:space="0" w:color="auto"/>
        <w:left w:val="none" w:sz="0" w:space="0" w:color="auto"/>
        <w:bottom w:val="none" w:sz="0" w:space="0" w:color="auto"/>
        <w:right w:val="none" w:sz="0" w:space="0" w:color="auto"/>
      </w:divBdr>
      <w:divsChild>
        <w:div w:id="378362552">
          <w:marLeft w:val="0"/>
          <w:marRight w:val="0"/>
          <w:marTop w:val="0"/>
          <w:marBottom w:val="0"/>
          <w:divBdr>
            <w:top w:val="none" w:sz="0" w:space="0" w:color="auto"/>
            <w:left w:val="none" w:sz="0" w:space="0" w:color="auto"/>
            <w:bottom w:val="none" w:sz="0" w:space="0" w:color="auto"/>
            <w:right w:val="none" w:sz="0" w:space="0" w:color="auto"/>
          </w:divBdr>
          <w:divsChild>
            <w:div w:id="136826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2938">
      <w:bodyDiv w:val="1"/>
      <w:marLeft w:val="0"/>
      <w:marRight w:val="0"/>
      <w:marTop w:val="0"/>
      <w:marBottom w:val="0"/>
      <w:divBdr>
        <w:top w:val="none" w:sz="0" w:space="0" w:color="auto"/>
        <w:left w:val="none" w:sz="0" w:space="0" w:color="auto"/>
        <w:bottom w:val="none" w:sz="0" w:space="0" w:color="auto"/>
        <w:right w:val="none" w:sz="0" w:space="0" w:color="auto"/>
      </w:divBdr>
      <w:divsChild>
        <w:div w:id="475337422">
          <w:marLeft w:val="0"/>
          <w:marRight w:val="0"/>
          <w:marTop w:val="0"/>
          <w:marBottom w:val="0"/>
          <w:divBdr>
            <w:top w:val="none" w:sz="0" w:space="0" w:color="auto"/>
            <w:left w:val="none" w:sz="0" w:space="0" w:color="auto"/>
            <w:bottom w:val="none" w:sz="0" w:space="0" w:color="auto"/>
            <w:right w:val="none" w:sz="0" w:space="0" w:color="auto"/>
          </w:divBdr>
          <w:divsChild>
            <w:div w:id="190475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hiseul.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radea.r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09F0D6-784A-4701-B100-CDDD6AB71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10</Pages>
  <Words>3825</Words>
  <Characters>22188</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Primăria Municipiului Oradea</vt:lpstr>
    </vt:vector>
  </TitlesOfParts>
  <Company>Grizli777</Company>
  <LinksUpToDate>false</LinksUpToDate>
  <CharactersWithSpaces>25962</CharactersWithSpaces>
  <SharedDoc>false</SharedDoc>
  <HLinks>
    <vt:vector size="24" baseType="variant">
      <vt:variant>
        <vt:i4>7405695</vt:i4>
      </vt:variant>
      <vt:variant>
        <vt:i4>9</vt:i4>
      </vt:variant>
      <vt:variant>
        <vt:i4>0</vt:i4>
      </vt:variant>
      <vt:variant>
        <vt:i4>5</vt:i4>
      </vt:variant>
      <vt:variant>
        <vt:lpwstr>http://www.ghiseul.ro/</vt:lpwstr>
      </vt:variant>
      <vt:variant>
        <vt:lpwstr/>
      </vt:variant>
      <vt:variant>
        <vt:i4>65621</vt:i4>
      </vt:variant>
      <vt:variant>
        <vt:i4>6</vt:i4>
      </vt:variant>
      <vt:variant>
        <vt:i4>0</vt:i4>
      </vt:variant>
      <vt:variant>
        <vt:i4>5</vt:i4>
      </vt:variant>
      <vt:variant>
        <vt:lpwstr>http://www.oradea.ro/</vt:lpwstr>
      </vt:variant>
      <vt:variant>
        <vt:lpwstr/>
      </vt:variant>
      <vt:variant>
        <vt:i4>7405695</vt:i4>
      </vt:variant>
      <vt:variant>
        <vt:i4>3</vt:i4>
      </vt:variant>
      <vt:variant>
        <vt:i4>0</vt:i4>
      </vt:variant>
      <vt:variant>
        <vt:i4>5</vt:i4>
      </vt:variant>
      <vt:variant>
        <vt:lpwstr>http://www.ghiseul.ro/</vt:lpwstr>
      </vt:variant>
      <vt:variant>
        <vt:lpwstr/>
      </vt:variant>
      <vt:variant>
        <vt:i4>65621</vt:i4>
      </vt:variant>
      <vt:variant>
        <vt:i4>0</vt:i4>
      </vt:variant>
      <vt:variant>
        <vt:i4>0</vt:i4>
      </vt:variant>
      <vt:variant>
        <vt:i4>5</vt:i4>
      </vt:variant>
      <vt:variant>
        <vt:lpwstr>http://www.oradea.ro/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Oradea</dc:title>
  <dc:subject/>
  <dc:creator>finante</dc:creator>
  <cp:keywords/>
  <dc:description/>
  <cp:lastModifiedBy>Eduard Florea</cp:lastModifiedBy>
  <cp:revision>13</cp:revision>
  <cp:lastPrinted>2025-11-27T08:44:00Z</cp:lastPrinted>
  <dcterms:created xsi:type="dcterms:W3CDTF">2025-11-27T09:23:00Z</dcterms:created>
  <dcterms:modified xsi:type="dcterms:W3CDTF">2025-12-12T10:15:00Z</dcterms:modified>
</cp:coreProperties>
</file>