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4891" w14:textId="77777777" w:rsidR="00543EE5" w:rsidRPr="002D28F5" w:rsidRDefault="00543EE5" w:rsidP="004D67F6">
      <w:pPr>
        <w:jc w:val="right"/>
        <w:rPr>
          <w:b/>
          <w:bCs/>
          <w:lang w:val="it-IT"/>
        </w:rPr>
      </w:pPr>
      <w:r w:rsidRPr="002D28F5">
        <w:rPr>
          <w:b/>
          <w:bCs/>
          <w:lang w:val="it-IT"/>
        </w:rPr>
        <w:t>ANEXA nr. 1</w:t>
      </w:r>
    </w:p>
    <w:p w14:paraId="75AAC3DB" w14:textId="0F55E1FB" w:rsidR="00543EE5" w:rsidRPr="004D67F6" w:rsidRDefault="00543EE5" w:rsidP="004D67F6">
      <w:pPr>
        <w:jc w:val="right"/>
        <w:rPr>
          <w:rFonts w:ascii="Arial" w:hAnsi="Arial" w:cs="Arial"/>
          <w:lang w:val="it-IT"/>
        </w:rPr>
      </w:pPr>
      <w:r w:rsidRPr="004D67F6">
        <w:rPr>
          <w:rFonts w:ascii="Arial" w:hAnsi="Arial" w:cs="Arial"/>
          <w:lang w:val="it-IT"/>
        </w:rPr>
        <w:t xml:space="preserve">la </w:t>
      </w:r>
      <w:r w:rsidR="004D67F6" w:rsidRPr="004D67F6">
        <w:rPr>
          <w:rFonts w:ascii="Arial" w:hAnsi="Arial" w:cs="Arial"/>
          <w:lang w:val="it-IT"/>
        </w:rPr>
        <w:t xml:space="preserve">proiect de </w:t>
      </w:r>
      <w:r w:rsidRPr="004D67F6">
        <w:rPr>
          <w:rFonts w:ascii="Arial" w:hAnsi="Arial" w:cs="Arial"/>
          <w:lang w:val="it-IT"/>
        </w:rPr>
        <w:t xml:space="preserve">HCL nr. </w:t>
      </w:r>
      <w:r w:rsidR="004D67F6" w:rsidRPr="004D67F6">
        <w:rPr>
          <w:rFonts w:ascii="Arial" w:hAnsi="Arial" w:cs="Arial"/>
          <w:lang w:val="it-IT"/>
        </w:rPr>
        <w:t>..</w:t>
      </w:r>
      <w:r w:rsidRPr="004D67F6">
        <w:rPr>
          <w:rFonts w:ascii="Arial" w:hAnsi="Arial" w:cs="Arial"/>
          <w:lang w:val="it-IT"/>
        </w:rPr>
        <w:t xml:space="preserve">…/2026 </w:t>
      </w:r>
    </w:p>
    <w:p w14:paraId="332898F4" w14:textId="77777777" w:rsidR="00543EE5" w:rsidRPr="004D67F6" w:rsidRDefault="00543EE5" w:rsidP="004D67F6">
      <w:pPr>
        <w:jc w:val="center"/>
        <w:rPr>
          <w:rFonts w:ascii="Arial" w:hAnsi="Arial" w:cs="Arial"/>
          <w:b/>
          <w:lang w:val="it-IT"/>
        </w:rPr>
      </w:pPr>
      <w:r w:rsidRPr="004D67F6">
        <w:rPr>
          <w:rFonts w:ascii="Arial" w:hAnsi="Arial" w:cs="Arial"/>
          <w:b/>
          <w:lang w:val="it-IT"/>
        </w:rPr>
        <w:t>REGULAMENT</w:t>
      </w:r>
      <w:r w:rsidRPr="004D67F6">
        <w:rPr>
          <w:rFonts w:ascii="Arial" w:hAnsi="Arial" w:cs="Arial"/>
          <w:b/>
          <w:lang w:val="it-IT"/>
        </w:rPr>
        <w:br/>
        <w:t>privind emiterea autorizației de funcționare locală pentru desfășurarea jocurilor de noroc pe raza municipiului Oradea</w:t>
      </w:r>
    </w:p>
    <w:p w14:paraId="3D0E3E80" w14:textId="77777777" w:rsidR="004D67F6" w:rsidRDefault="004D67F6" w:rsidP="004D67F6">
      <w:pPr>
        <w:jc w:val="both"/>
        <w:rPr>
          <w:rFonts w:ascii="Arial" w:hAnsi="Arial" w:cs="Arial"/>
          <w:b/>
          <w:bCs/>
          <w:lang w:val="it-IT"/>
        </w:rPr>
      </w:pPr>
    </w:p>
    <w:p w14:paraId="37808DCD" w14:textId="77777777" w:rsidR="00543EE5" w:rsidRPr="004D67F6" w:rsidRDefault="00543EE5" w:rsidP="004D67F6">
      <w:pPr>
        <w:jc w:val="both"/>
        <w:rPr>
          <w:rFonts w:ascii="Arial" w:hAnsi="Arial" w:cs="Arial"/>
          <w:b/>
          <w:bCs/>
          <w:lang w:val="it-IT"/>
        </w:rPr>
      </w:pPr>
      <w:r w:rsidRPr="004D67F6">
        <w:rPr>
          <w:rFonts w:ascii="Arial" w:hAnsi="Arial" w:cs="Arial"/>
          <w:b/>
          <w:bCs/>
          <w:lang w:val="it-IT"/>
        </w:rPr>
        <w:t>CAPITOLUL I</w:t>
      </w:r>
    </w:p>
    <w:p w14:paraId="59CCBE0C" w14:textId="77777777" w:rsidR="00543EE5" w:rsidRPr="004D67F6" w:rsidRDefault="00543EE5" w:rsidP="004D67F6">
      <w:pPr>
        <w:jc w:val="both"/>
        <w:rPr>
          <w:rFonts w:ascii="Arial" w:hAnsi="Arial" w:cs="Arial"/>
          <w:lang w:val="it-IT"/>
        </w:rPr>
      </w:pPr>
      <w:r w:rsidRPr="004D67F6">
        <w:rPr>
          <w:rFonts w:ascii="Arial" w:hAnsi="Arial" w:cs="Arial"/>
          <w:lang w:val="it-IT"/>
        </w:rPr>
        <w:t>Dispoziții generale</w:t>
      </w:r>
    </w:p>
    <w:p w14:paraId="1EA3C4A1" w14:textId="77777777" w:rsidR="00543EE5" w:rsidRPr="004D67F6" w:rsidRDefault="00543EE5" w:rsidP="004D67F6">
      <w:pPr>
        <w:jc w:val="both"/>
        <w:rPr>
          <w:rFonts w:ascii="Arial" w:hAnsi="Arial" w:cs="Arial"/>
          <w:lang w:val="it-IT"/>
        </w:rPr>
      </w:pPr>
      <w:r w:rsidRPr="004D67F6">
        <w:rPr>
          <w:rFonts w:ascii="Arial" w:hAnsi="Arial" w:cs="Arial"/>
          <w:b/>
          <w:bCs/>
          <w:lang w:val="it-IT"/>
        </w:rPr>
        <w:t>Art. 1 – Scop</w:t>
      </w:r>
    </w:p>
    <w:p w14:paraId="0BBB080B" w14:textId="77777777" w:rsidR="00543EE5" w:rsidRPr="004D67F6" w:rsidRDefault="00543EE5" w:rsidP="004D67F6">
      <w:pPr>
        <w:jc w:val="both"/>
        <w:rPr>
          <w:rFonts w:ascii="Arial" w:hAnsi="Arial" w:cs="Arial"/>
          <w:lang w:val="it-IT"/>
        </w:rPr>
      </w:pPr>
      <w:r w:rsidRPr="004D67F6">
        <w:rPr>
          <w:rFonts w:ascii="Arial" w:hAnsi="Arial" w:cs="Arial"/>
          <w:lang w:val="it-IT"/>
        </w:rPr>
        <w:t>(1) Prezentul Regulament stabilește condițiile, procedura și criteriile de emitere, reînnoire, suspendare și anulare a autorizației de funcționare locală pentru desfășurarea jocurilor de noroc pe raza municipiului Oradea, precum și regulile de zonare aplicabile acestor activități.</w:t>
      </w:r>
    </w:p>
    <w:p w14:paraId="66808E0A" w14:textId="77777777" w:rsidR="004D67F6" w:rsidRDefault="00543EE5" w:rsidP="004D67F6">
      <w:pPr>
        <w:jc w:val="both"/>
        <w:rPr>
          <w:rFonts w:ascii="Arial" w:hAnsi="Arial" w:cs="Arial"/>
          <w:lang w:val="it-IT"/>
        </w:rPr>
      </w:pPr>
      <w:r w:rsidRPr="004D67F6">
        <w:rPr>
          <w:rFonts w:ascii="Arial" w:hAnsi="Arial" w:cs="Arial"/>
          <w:lang w:val="it-IT"/>
        </w:rPr>
        <w:t>(2) Regulamentul urmărește, în principal:</w:t>
      </w:r>
    </w:p>
    <w:p w14:paraId="33924A96" w14:textId="77777777" w:rsidR="004D67F6" w:rsidRDefault="00543EE5" w:rsidP="004D67F6">
      <w:pPr>
        <w:jc w:val="both"/>
        <w:rPr>
          <w:rFonts w:ascii="Arial" w:hAnsi="Arial" w:cs="Arial"/>
          <w:lang w:val="it-IT"/>
        </w:rPr>
      </w:pPr>
      <w:r w:rsidRPr="004D67F6">
        <w:rPr>
          <w:rFonts w:ascii="Arial" w:hAnsi="Arial" w:cs="Arial"/>
          <w:lang w:val="it-IT"/>
        </w:rPr>
        <w:t>a)protejarea ordinii și liniștii publice și a sănătății populației;</w:t>
      </w:r>
    </w:p>
    <w:p w14:paraId="4DEE7676" w14:textId="6775689D" w:rsidR="004D67F6" w:rsidRDefault="00543EE5" w:rsidP="004D67F6">
      <w:pPr>
        <w:jc w:val="both"/>
        <w:rPr>
          <w:rFonts w:ascii="Arial" w:hAnsi="Arial" w:cs="Arial"/>
          <w:lang w:val="it-IT"/>
        </w:rPr>
      </w:pPr>
      <w:r w:rsidRPr="004D67F6">
        <w:rPr>
          <w:rFonts w:ascii="Arial" w:hAnsi="Arial" w:cs="Arial"/>
          <w:lang w:val="it-IT"/>
        </w:rPr>
        <w:t xml:space="preserve">b) prevenirea și limitarea efectelor negative ale jocurilor de noroc </w:t>
      </w:r>
      <w:r w:rsidR="004D67F6">
        <w:rPr>
          <w:rFonts w:ascii="Arial" w:hAnsi="Arial" w:cs="Arial"/>
          <w:lang w:val="it-IT"/>
        </w:rPr>
        <w:t>asupra persoanelor vulnerabile;</w:t>
      </w:r>
    </w:p>
    <w:p w14:paraId="634AD738" w14:textId="50436715" w:rsidR="004D67F6" w:rsidRDefault="00543EE5" w:rsidP="004D67F6">
      <w:pPr>
        <w:jc w:val="both"/>
        <w:rPr>
          <w:rFonts w:ascii="Arial" w:hAnsi="Arial" w:cs="Arial"/>
          <w:lang w:val="it-IT"/>
        </w:rPr>
      </w:pPr>
      <w:r w:rsidRPr="004D67F6">
        <w:rPr>
          <w:rFonts w:ascii="Arial" w:hAnsi="Arial" w:cs="Arial"/>
          <w:lang w:val="it-IT"/>
        </w:rPr>
        <w:t>c) evitarea concentrării excesive a activităților de jocuri de noroc în anumite zone ale municipiului, în scopul menținerii diversității economice;</w:t>
      </w:r>
    </w:p>
    <w:p w14:paraId="43683626" w14:textId="77777777" w:rsidR="004D67F6" w:rsidRDefault="00543EE5" w:rsidP="004D67F6">
      <w:pPr>
        <w:jc w:val="both"/>
        <w:rPr>
          <w:rFonts w:ascii="Arial" w:hAnsi="Arial" w:cs="Arial"/>
          <w:lang w:val="it-IT"/>
        </w:rPr>
      </w:pPr>
      <w:r w:rsidRPr="004D67F6">
        <w:rPr>
          <w:rFonts w:ascii="Arial" w:hAnsi="Arial" w:cs="Arial"/>
          <w:lang w:val="it-IT"/>
        </w:rPr>
        <w:t>d) asigurarea unei utilizări echilibrate a fondului const</w:t>
      </w:r>
      <w:r w:rsidR="004D67F6">
        <w:rPr>
          <w:rFonts w:ascii="Arial" w:hAnsi="Arial" w:cs="Arial"/>
          <w:lang w:val="it-IT"/>
        </w:rPr>
        <w:t>ruit și a spațiilor comerciale;</w:t>
      </w:r>
    </w:p>
    <w:p w14:paraId="21304046" w14:textId="0FF23064" w:rsidR="00543EE5" w:rsidRPr="004D67F6" w:rsidRDefault="00543EE5" w:rsidP="004D67F6">
      <w:pPr>
        <w:jc w:val="both"/>
        <w:rPr>
          <w:rFonts w:ascii="Arial" w:hAnsi="Arial" w:cs="Arial"/>
          <w:lang w:val="it-IT"/>
        </w:rPr>
      </w:pPr>
      <w:r w:rsidRPr="004D67F6">
        <w:rPr>
          <w:rFonts w:ascii="Arial" w:hAnsi="Arial" w:cs="Arial"/>
          <w:lang w:val="it-IT"/>
        </w:rPr>
        <w:t>e) asigurarea unui tratament egal și nediscriminatoriu al operatorilor economici, în baza unor criterii obiective, transparente și previzibile.</w:t>
      </w:r>
    </w:p>
    <w:p w14:paraId="531E92B2" w14:textId="5A06B9D2" w:rsidR="00543EE5" w:rsidRPr="004D67F6" w:rsidRDefault="00052BEA" w:rsidP="004D67F6">
      <w:pPr>
        <w:jc w:val="both"/>
        <w:rPr>
          <w:rFonts w:ascii="Arial" w:hAnsi="Arial" w:cs="Arial"/>
          <w:lang w:val="it-IT"/>
        </w:rPr>
      </w:pPr>
      <w:r w:rsidRPr="004D67F6">
        <w:rPr>
          <w:rFonts w:ascii="Arial" w:hAnsi="Arial" w:cs="Arial"/>
          <w:lang w:val="it-IT"/>
        </w:rPr>
        <w:t xml:space="preserve">(3) Prezentul regulament este emis în vederea stabilirii procedurilor locale necesare aplicării legislației naționale în materia jocurilor de noroc </w:t>
      </w:r>
      <w:r w:rsidR="00543EE5" w:rsidRPr="004D67F6">
        <w:rPr>
          <w:rFonts w:ascii="Arial" w:hAnsi="Arial" w:cs="Arial"/>
          <w:lang w:val="it-IT"/>
        </w:rPr>
        <w:t>și nu substituie procedurile de licențiere și autorizare derulate de autoritățile centrale competente.</w:t>
      </w:r>
    </w:p>
    <w:p w14:paraId="56EEABA0" w14:textId="77777777" w:rsidR="00543EE5" w:rsidRPr="004D67F6" w:rsidRDefault="00543EE5" w:rsidP="004D67F6">
      <w:pPr>
        <w:jc w:val="both"/>
        <w:rPr>
          <w:rFonts w:ascii="Arial" w:hAnsi="Arial" w:cs="Arial"/>
          <w:lang w:val="it-IT"/>
        </w:rPr>
      </w:pPr>
      <w:r w:rsidRPr="004D67F6">
        <w:rPr>
          <w:rFonts w:ascii="Arial" w:hAnsi="Arial" w:cs="Arial"/>
          <w:b/>
          <w:bCs/>
          <w:lang w:val="it-IT"/>
        </w:rPr>
        <w:t>Art. 2 – Temei legal</w:t>
      </w:r>
    </w:p>
    <w:p w14:paraId="1E3B3457" w14:textId="77777777" w:rsidR="004D67F6" w:rsidRDefault="00543EE5" w:rsidP="004D67F6">
      <w:pPr>
        <w:jc w:val="both"/>
        <w:rPr>
          <w:rFonts w:ascii="Arial" w:hAnsi="Arial" w:cs="Arial"/>
          <w:lang w:val="it-IT"/>
        </w:rPr>
      </w:pPr>
      <w:r w:rsidRPr="004D67F6">
        <w:rPr>
          <w:rFonts w:ascii="Arial" w:hAnsi="Arial" w:cs="Arial"/>
          <w:lang w:val="it-IT"/>
        </w:rPr>
        <w:t>Regulamentul este elaborat în temeiul:</w:t>
      </w:r>
    </w:p>
    <w:p w14:paraId="4E7FF6FF" w14:textId="77777777" w:rsidR="004D67F6" w:rsidRDefault="00543EE5" w:rsidP="004D67F6">
      <w:pPr>
        <w:jc w:val="both"/>
        <w:rPr>
          <w:rFonts w:ascii="Arial" w:hAnsi="Arial" w:cs="Arial"/>
          <w:lang w:val="ro-RO"/>
        </w:rPr>
      </w:pPr>
      <w:r w:rsidRPr="004D67F6">
        <w:rPr>
          <w:rFonts w:ascii="Arial" w:hAnsi="Arial" w:cs="Arial"/>
          <w:lang w:val="it-IT"/>
        </w:rPr>
        <w:t>– O.U.G. nr. 7/2026</w:t>
      </w:r>
      <w:r w:rsidR="00741C67" w:rsidRPr="004D67F6">
        <w:rPr>
          <w:rFonts w:ascii="Arial" w:hAnsi="Arial" w:cs="Arial"/>
          <w:lang w:val="it-IT"/>
        </w:rPr>
        <w:t xml:space="preserve"> </w:t>
      </w:r>
      <w:r w:rsidR="00741C67" w:rsidRPr="004D67F6">
        <w:rPr>
          <w:rFonts w:ascii="Arial" w:hAnsi="Arial" w:cs="Arial"/>
          <w:lang w:val="ro-RO"/>
        </w:rPr>
        <w:t>pentru modificarea şi completarea unor acte normative, precum şi pentru adoptarea unor măsuri pentru creşterea capacităţii financiare a unităţilor administrativ-teritoriale;</w:t>
      </w:r>
    </w:p>
    <w:p w14:paraId="58FA7F7B" w14:textId="77777777" w:rsidR="004D67F6" w:rsidRDefault="00543EE5" w:rsidP="004D67F6">
      <w:pPr>
        <w:jc w:val="both"/>
        <w:rPr>
          <w:rFonts w:ascii="Arial" w:hAnsi="Arial" w:cs="Arial"/>
          <w:lang w:val="it-IT"/>
        </w:rPr>
      </w:pPr>
      <w:r w:rsidRPr="004D67F6">
        <w:rPr>
          <w:rFonts w:ascii="Arial" w:hAnsi="Arial" w:cs="Arial"/>
          <w:lang w:val="it-IT"/>
        </w:rPr>
        <w:t>–O.U.G. nr. 57/2019 privind Codul administrativ;</w:t>
      </w:r>
    </w:p>
    <w:p w14:paraId="7FB78BB2" w14:textId="2AC68103" w:rsidR="004D67F6" w:rsidRDefault="00543EE5" w:rsidP="004D67F6">
      <w:pPr>
        <w:jc w:val="both"/>
        <w:rPr>
          <w:rFonts w:ascii="Arial" w:hAnsi="Arial" w:cs="Arial"/>
          <w:lang w:val="it-IT"/>
        </w:rPr>
      </w:pPr>
      <w:r w:rsidRPr="004D67F6">
        <w:rPr>
          <w:rFonts w:ascii="Arial" w:hAnsi="Arial" w:cs="Arial"/>
          <w:lang w:val="it-IT"/>
        </w:rPr>
        <w:t>–O.U.G. nr. 77/2009 privind organizarea și exploatarea jocurilor de noroc, cu modificările și completările ulterioare;</w:t>
      </w:r>
    </w:p>
    <w:p w14:paraId="1028FC8A" w14:textId="3F772606" w:rsidR="00157F4A" w:rsidRPr="004D67F6" w:rsidRDefault="00543EE5" w:rsidP="004D67F6">
      <w:pPr>
        <w:jc w:val="both"/>
        <w:rPr>
          <w:rFonts w:ascii="Arial" w:hAnsi="Arial" w:cs="Arial"/>
          <w:lang w:val="it-IT"/>
        </w:rPr>
      </w:pPr>
      <w:r w:rsidRPr="004D67F6">
        <w:rPr>
          <w:rFonts w:ascii="Arial" w:hAnsi="Arial" w:cs="Arial"/>
          <w:lang w:val="it-IT"/>
        </w:rPr>
        <w:lastRenderedPageBreak/>
        <w:br/>
        <w:t>– celorlalte acte normative incidente în materie.</w:t>
      </w:r>
    </w:p>
    <w:p w14:paraId="7CA3FB93" w14:textId="77777777" w:rsidR="00543EE5" w:rsidRPr="004D67F6" w:rsidRDefault="00543EE5" w:rsidP="004D67F6">
      <w:pPr>
        <w:jc w:val="both"/>
        <w:rPr>
          <w:rFonts w:ascii="Arial" w:hAnsi="Arial" w:cs="Arial"/>
          <w:lang w:val="it-IT"/>
        </w:rPr>
      </w:pPr>
      <w:r w:rsidRPr="004D67F6">
        <w:rPr>
          <w:rFonts w:ascii="Arial" w:hAnsi="Arial" w:cs="Arial"/>
          <w:b/>
          <w:bCs/>
          <w:lang w:val="it-IT"/>
        </w:rPr>
        <w:t>Art. 3 – Domeniu de aplicare</w:t>
      </w:r>
    </w:p>
    <w:p w14:paraId="39F73F86" w14:textId="49430E32" w:rsidR="00543EE5" w:rsidRPr="004D67F6" w:rsidRDefault="00543EE5" w:rsidP="004D67F6">
      <w:pPr>
        <w:jc w:val="both"/>
        <w:rPr>
          <w:rFonts w:ascii="Arial" w:hAnsi="Arial" w:cs="Arial"/>
          <w:lang w:val="it-IT"/>
        </w:rPr>
      </w:pPr>
      <w:r w:rsidRPr="004D67F6">
        <w:rPr>
          <w:rFonts w:ascii="Arial" w:hAnsi="Arial" w:cs="Arial"/>
          <w:lang w:val="it-IT"/>
        </w:rPr>
        <w:t>(1) Prezentul Regulament se aplică tuturor operatorilor economici care, în baza licențelor și autorizațiilor emise de Oficiul Național pentru Jocuri de Noroc, organizează și exploatează jocuri de noroc pe suport fizic</w:t>
      </w:r>
      <w:r w:rsidR="002425CC" w:rsidRPr="004D67F6">
        <w:rPr>
          <w:rFonts w:ascii="Arial" w:hAnsi="Arial" w:cs="Arial"/>
          <w:lang w:val="it-IT"/>
        </w:rPr>
        <w:t xml:space="preserve">, </w:t>
      </w:r>
      <w:r w:rsidR="004D67F6">
        <w:rPr>
          <w:rFonts w:ascii="Arial" w:hAnsi="Arial" w:cs="Arial"/>
          <w:lang w:val="it-IT"/>
        </w:rPr>
        <w:t xml:space="preserve">în </w:t>
      </w:r>
      <w:r w:rsidR="002425CC" w:rsidRPr="004D67F6">
        <w:rPr>
          <w:rFonts w:ascii="Arial" w:hAnsi="Arial" w:cs="Arial"/>
          <w:lang w:val="it-IT"/>
        </w:rPr>
        <w:t>sed</w:t>
      </w:r>
      <w:r w:rsidR="00631E62" w:rsidRPr="004D67F6">
        <w:rPr>
          <w:rFonts w:ascii="Arial" w:hAnsi="Arial" w:cs="Arial"/>
          <w:lang w:val="it-IT"/>
        </w:rPr>
        <w:t>ii</w:t>
      </w:r>
      <w:r w:rsidR="00D24787" w:rsidRPr="004D67F6">
        <w:rPr>
          <w:rFonts w:ascii="Arial" w:hAnsi="Arial" w:cs="Arial"/>
          <w:lang w:val="it-IT"/>
        </w:rPr>
        <w:t xml:space="preserve"> sau </w:t>
      </w:r>
      <w:r w:rsidRPr="004D67F6">
        <w:rPr>
          <w:rFonts w:ascii="Arial" w:hAnsi="Arial" w:cs="Arial"/>
          <w:lang w:val="it-IT"/>
        </w:rPr>
        <w:t>puncte de lucru deschise publicului pe raza municipiului Oradea.</w:t>
      </w:r>
    </w:p>
    <w:p w14:paraId="5D4CBABD" w14:textId="77777777" w:rsidR="00543EE5" w:rsidRPr="004D67F6" w:rsidRDefault="00543EE5" w:rsidP="004D67F6">
      <w:pPr>
        <w:jc w:val="both"/>
        <w:rPr>
          <w:rFonts w:ascii="Arial" w:hAnsi="Arial" w:cs="Arial"/>
          <w:lang w:val="it-IT"/>
        </w:rPr>
      </w:pPr>
      <w:r w:rsidRPr="004D67F6">
        <w:rPr>
          <w:rFonts w:ascii="Arial" w:hAnsi="Arial" w:cs="Arial"/>
          <w:lang w:val="it-IT"/>
        </w:rPr>
        <w:t>(2) Regulamentul nu se aplică jocurilor de noroc organizate exclusiv la distanță (online), cu excepția situațiilor în care se autorizează puncte de lucru fizice destinate accesului, promovării sau interacțiunii cu publicul, caz în care sunt aplicabile prevederile privind zonarea, condițiile de funcționare și disciplina în construcții.</w:t>
      </w:r>
    </w:p>
    <w:p w14:paraId="63A4D44D" w14:textId="77777777" w:rsidR="00543EE5" w:rsidRPr="004D67F6" w:rsidRDefault="00000000" w:rsidP="004D67F6">
      <w:pPr>
        <w:jc w:val="both"/>
        <w:rPr>
          <w:rFonts w:ascii="Arial" w:hAnsi="Arial" w:cs="Arial"/>
        </w:rPr>
      </w:pPr>
      <w:r>
        <w:rPr>
          <w:rFonts w:ascii="Arial" w:hAnsi="Arial" w:cs="Arial"/>
        </w:rPr>
        <w:pict w14:anchorId="34CD48F8">
          <v:rect id="_x0000_i1025" style="width:0;height:1.5pt" o:hralign="center" o:hrstd="t" o:hr="t" fillcolor="#a0a0a0" stroked="f"/>
        </w:pict>
      </w:r>
    </w:p>
    <w:p w14:paraId="4571808A" w14:textId="77777777" w:rsidR="00543EE5" w:rsidRPr="004D67F6" w:rsidRDefault="00543EE5" w:rsidP="004D67F6">
      <w:pPr>
        <w:jc w:val="both"/>
        <w:rPr>
          <w:rFonts w:ascii="Arial" w:hAnsi="Arial" w:cs="Arial"/>
          <w:b/>
          <w:bCs/>
          <w:lang w:val="it-IT"/>
        </w:rPr>
      </w:pPr>
      <w:r w:rsidRPr="004D67F6">
        <w:rPr>
          <w:rFonts w:ascii="Arial" w:hAnsi="Arial" w:cs="Arial"/>
          <w:b/>
          <w:bCs/>
          <w:lang w:val="it-IT"/>
        </w:rPr>
        <w:t>CAPITOLUL II</w:t>
      </w:r>
    </w:p>
    <w:p w14:paraId="2E5CFD8F" w14:textId="77777777" w:rsidR="00543EE5" w:rsidRPr="004D67F6" w:rsidRDefault="00543EE5" w:rsidP="004D67F6">
      <w:pPr>
        <w:jc w:val="both"/>
        <w:rPr>
          <w:rFonts w:ascii="Arial" w:hAnsi="Arial" w:cs="Arial"/>
          <w:lang w:val="it-IT"/>
        </w:rPr>
      </w:pPr>
      <w:r w:rsidRPr="004D67F6">
        <w:rPr>
          <w:rFonts w:ascii="Arial" w:hAnsi="Arial" w:cs="Arial"/>
          <w:lang w:val="it-IT"/>
        </w:rPr>
        <w:t>Zonare și limitarea densității</w:t>
      </w:r>
    </w:p>
    <w:p w14:paraId="40781F1B" w14:textId="77777777" w:rsidR="00543EE5" w:rsidRPr="004D67F6" w:rsidRDefault="00543EE5" w:rsidP="004D67F6">
      <w:pPr>
        <w:jc w:val="both"/>
        <w:rPr>
          <w:rFonts w:ascii="Arial" w:hAnsi="Arial" w:cs="Arial"/>
          <w:lang w:val="it-IT"/>
        </w:rPr>
      </w:pPr>
      <w:r w:rsidRPr="004D67F6">
        <w:rPr>
          <w:rFonts w:ascii="Arial" w:hAnsi="Arial" w:cs="Arial"/>
          <w:b/>
          <w:bCs/>
          <w:lang w:val="it-IT"/>
        </w:rPr>
        <w:t>Art. 4 – Principii privind zonarea</w:t>
      </w:r>
    </w:p>
    <w:p w14:paraId="5B4E2593" w14:textId="77777777" w:rsidR="00543EE5" w:rsidRPr="004D67F6" w:rsidRDefault="00543EE5" w:rsidP="004D67F6">
      <w:pPr>
        <w:jc w:val="both"/>
        <w:rPr>
          <w:rFonts w:ascii="Arial" w:hAnsi="Arial" w:cs="Arial"/>
          <w:lang w:val="it-IT"/>
        </w:rPr>
      </w:pPr>
      <w:r w:rsidRPr="004D67F6">
        <w:rPr>
          <w:rFonts w:ascii="Arial" w:hAnsi="Arial" w:cs="Arial"/>
          <w:lang w:val="it-IT"/>
        </w:rPr>
        <w:t>(1) Zonarea activităților de jocuri de noroc se realizează în baza unor criterii obiective, generale și impersonale, aplicabile nediscriminatoriu tuturor operatorilor.</w:t>
      </w:r>
    </w:p>
    <w:p w14:paraId="2F85EA01" w14:textId="77777777" w:rsidR="00333DD1" w:rsidRDefault="00543EE5" w:rsidP="004D67F6">
      <w:pPr>
        <w:jc w:val="both"/>
        <w:rPr>
          <w:rFonts w:ascii="Arial" w:hAnsi="Arial" w:cs="Arial"/>
          <w:lang w:val="it-IT"/>
        </w:rPr>
      </w:pPr>
      <w:r w:rsidRPr="004D67F6">
        <w:rPr>
          <w:rFonts w:ascii="Arial" w:hAnsi="Arial" w:cs="Arial"/>
          <w:lang w:val="it-IT"/>
        </w:rPr>
        <w:t>(2) Criteriile de stabilire a zonelor permise au în vedere, în principal:</w:t>
      </w:r>
    </w:p>
    <w:p w14:paraId="4211B1F4" w14:textId="77777777" w:rsidR="00333DD1" w:rsidRDefault="00543EE5" w:rsidP="00333DD1">
      <w:pPr>
        <w:spacing w:after="0"/>
        <w:jc w:val="both"/>
        <w:rPr>
          <w:rFonts w:ascii="Arial" w:hAnsi="Arial" w:cs="Arial"/>
          <w:lang w:val="it-IT"/>
        </w:rPr>
      </w:pPr>
      <w:r w:rsidRPr="004D67F6">
        <w:rPr>
          <w:rFonts w:ascii="Arial" w:hAnsi="Arial" w:cs="Arial"/>
          <w:lang w:val="it-IT"/>
        </w:rPr>
        <w:t>a) încadrarea urbanistică a zonelor (zone comerciale, industriale, logistice);</w:t>
      </w:r>
    </w:p>
    <w:p w14:paraId="159B3BC6" w14:textId="77777777" w:rsidR="00333DD1" w:rsidRDefault="00543EE5" w:rsidP="00333DD1">
      <w:pPr>
        <w:spacing w:after="0"/>
        <w:jc w:val="both"/>
        <w:rPr>
          <w:rFonts w:ascii="Arial" w:hAnsi="Arial" w:cs="Arial"/>
          <w:lang w:val="it-IT"/>
        </w:rPr>
      </w:pPr>
      <w:r w:rsidRPr="004D67F6">
        <w:rPr>
          <w:rFonts w:ascii="Arial" w:hAnsi="Arial" w:cs="Arial"/>
          <w:lang w:val="it-IT"/>
        </w:rPr>
        <w:t>b)protejarea zonelor cu funcțiune preponderent rezidențială;</w:t>
      </w:r>
    </w:p>
    <w:p w14:paraId="2B1DE922" w14:textId="77777777" w:rsidR="00333DD1" w:rsidRDefault="00543EE5" w:rsidP="00333DD1">
      <w:pPr>
        <w:spacing w:after="0"/>
        <w:jc w:val="both"/>
        <w:rPr>
          <w:rFonts w:ascii="Arial" w:hAnsi="Arial" w:cs="Arial"/>
          <w:lang w:val="it-IT"/>
        </w:rPr>
      </w:pPr>
      <w:r w:rsidRPr="004D67F6">
        <w:rPr>
          <w:rFonts w:ascii="Arial" w:hAnsi="Arial" w:cs="Arial"/>
          <w:lang w:val="it-IT"/>
        </w:rPr>
        <w:t>c) protejarea unităților de învățământ, unităților sanitare, lăcașurilor de cult, instituțiilor de asistență socială;</w:t>
      </w:r>
    </w:p>
    <w:p w14:paraId="4AEB5944" w14:textId="77777777" w:rsidR="00333DD1" w:rsidRDefault="00543EE5" w:rsidP="00333DD1">
      <w:pPr>
        <w:spacing w:after="0"/>
        <w:jc w:val="both"/>
        <w:rPr>
          <w:rFonts w:ascii="Arial" w:hAnsi="Arial" w:cs="Arial"/>
          <w:lang w:val="it-IT"/>
        </w:rPr>
      </w:pPr>
      <w:r w:rsidRPr="004D67F6">
        <w:rPr>
          <w:rFonts w:ascii="Arial" w:hAnsi="Arial" w:cs="Arial"/>
          <w:lang w:val="it-IT"/>
        </w:rPr>
        <w:t>d) capacitatea infrastructurii (trafic, transport public, parcări);</w:t>
      </w:r>
    </w:p>
    <w:p w14:paraId="60045F47" w14:textId="565DC17B" w:rsidR="00543EE5" w:rsidRPr="004D67F6" w:rsidRDefault="00543EE5" w:rsidP="00333DD1">
      <w:pPr>
        <w:spacing w:after="0"/>
        <w:jc w:val="both"/>
        <w:rPr>
          <w:rFonts w:ascii="Arial" w:hAnsi="Arial" w:cs="Arial"/>
          <w:lang w:val="it-IT"/>
        </w:rPr>
      </w:pPr>
      <w:r w:rsidRPr="004D67F6">
        <w:rPr>
          <w:rFonts w:ascii="Arial" w:hAnsi="Arial" w:cs="Arial"/>
          <w:lang w:val="it-IT"/>
        </w:rPr>
        <w:t>e) asigurarea unei diversități funcționale a activităților economice din zonă.</w:t>
      </w:r>
    </w:p>
    <w:p w14:paraId="22C80FB2" w14:textId="77777777" w:rsidR="00543EE5" w:rsidRPr="004D67F6" w:rsidRDefault="00543EE5" w:rsidP="004D67F6">
      <w:pPr>
        <w:jc w:val="both"/>
        <w:rPr>
          <w:rFonts w:ascii="Arial" w:hAnsi="Arial" w:cs="Arial"/>
          <w:lang w:val="it-IT"/>
        </w:rPr>
      </w:pPr>
      <w:r w:rsidRPr="004D67F6">
        <w:rPr>
          <w:rFonts w:ascii="Arial" w:hAnsi="Arial" w:cs="Arial"/>
          <w:lang w:val="it-IT"/>
        </w:rPr>
        <w:t>(3) Zonarea nu se stabilește în funcție de identitatea sau calitatea unei persoane, a unui operator economic sau a unui proprietar de spații, ci exclusiv în funcție de caracteristicile obiective ale zonelor și de criteriile prevăzute la alin. (2).</w:t>
      </w:r>
    </w:p>
    <w:p w14:paraId="700EDE87" w14:textId="77777777" w:rsidR="00543EE5" w:rsidRPr="004D67F6" w:rsidRDefault="00543EE5" w:rsidP="004D67F6">
      <w:pPr>
        <w:jc w:val="both"/>
        <w:rPr>
          <w:rFonts w:ascii="Arial" w:hAnsi="Arial" w:cs="Arial"/>
          <w:lang w:val="it-IT"/>
        </w:rPr>
      </w:pPr>
      <w:r w:rsidRPr="004D67F6">
        <w:rPr>
          <w:rFonts w:ascii="Arial" w:hAnsi="Arial" w:cs="Arial"/>
          <w:lang w:val="it-IT"/>
        </w:rPr>
        <w:t>(4) Orice operator care îndeplinește condițiile stabilite de lege și de prezentul Regulament are dreptul de a solicita autorizarea unui punct de lucru în oricare dintre zonele permise, în limitele și condițiile prevăzute în acest capitol.</w:t>
      </w:r>
    </w:p>
    <w:p w14:paraId="057BCA19" w14:textId="77777777" w:rsidR="00543EE5" w:rsidRPr="004D67F6" w:rsidRDefault="00543EE5" w:rsidP="004D67F6">
      <w:pPr>
        <w:jc w:val="both"/>
        <w:rPr>
          <w:rFonts w:ascii="Arial" w:hAnsi="Arial" w:cs="Arial"/>
          <w:lang w:val="it-IT"/>
        </w:rPr>
      </w:pPr>
      <w:r w:rsidRPr="004D67F6">
        <w:rPr>
          <w:rFonts w:ascii="Arial" w:hAnsi="Arial" w:cs="Arial"/>
          <w:b/>
          <w:bCs/>
          <w:lang w:val="it-IT"/>
        </w:rPr>
        <w:t>Art. 5 – Perimetrul de zonare</w:t>
      </w:r>
    </w:p>
    <w:p w14:paraId="7904C7AB" w14:textId="2A632FEF" w:rsidR="00543EE5" w:rsidRPr="004D67F6" w:rsidRDefault="00543EE5" w:rsidP="004D67F6">
      <w:pPr>
        <w:jc w:val="both"/>
        <w:rPr>
          <w:rFonts w:ascii="Arial" w:hAnsi="Arial" w:cs="Arial"/>
          <w:lang w:val="it-IT"/>
        </w:rPr>
      </w:pPr>
      <w:r w:rsidRPr="004D67F6">
        <w:rPr>
          <w:rFonts w:ascii="Arial" w:hAnsi="Arial" w:cs="Arial"/>
          <w:lang w:val="it-IT"/>
        </w:rPr>
        <w:t>(1) Pe raza municipiului Oradea, activitățile de jocuri de noroc se pot desfășura exclusiv în perimetrul delimitat conform hărții prevăzute în Anexa nr. 2</w:t>
      </w:r>
      <w:r w:rsidR="00333DD1">
        <w:rPr>
          <w:rFonts w:ascii="Arial" w:hAnsi="Arial" w:cs="Arial"/>
          <w:lang w:val="it-IT"/>
        </w:rPr>
        <w:t xml:space="preserve"> și Anexa nr. 2B</w:t>
      </w:r>
      <w:r w:rsidRPr="004D67F6">
        <w:rPr>
          <w:rFonts w:ascii="Arial" w:hAnsi="Arial" w:cs="Arial"/>
          <w:lang w:val="it-IT"/>
        </w:rPr>
        <w:t xml:space="preserve"> la prezentul Regulament</w:t>
      </w:r>
      <w:r w:rsidR="0009395A" w:rsidRPr="004D67F6">
        <w:rPr>
          <w:rFonts w:ascii="Arial" w:hAnsi="Arial" w:cs="Arial"/>
          <w:lang w:val="it-IT"/>
        </w:rPr>
        <w:t xml:space="preserve">, cu respectarea unei distanțe de minim 500 de m </w:t>
      </w:r>
      <w:r w:rsidR="002B6F17" w:rsidRPr="004D67F6">
        <w:rPr>
          <w:rFonts w:ascii="Arial" w:hAnsi="Arial" w:cs="Arial"/>
          <w:lang w:val="it-IT"/>
        </w:rPr>
        <w:t xml:space="preserve">în linie dreaptă </w:t>
      </w:r>
      <w:r w:rsidR="00333DD1">
        <w:rPr>
          <w:rFonts w:ascii="Arial" w:hAnsi="Arial" w:cs="Arial"/>
          <w:lang w:val="it-IT"/>
        </w:rPr>
        <w:t xml:space="preserve">față </w:t>
      </w:r>
      <w:r w:rsidR="0009395A" w:rsidRPr="004D67F6">
        <w:rPr>
          <w:rFonts w:ascii="Arial" w:hAnsi="Arial" w:cs="Arial"/>
          <w:lang w:val="it-IT"/>
        </w:rPr>
        <w:t>de cea mai apropiată locuință.</w:t>
      </w:r>
    </w:p>
    <w:p w14:paraId="3A32AB15" w14:textId="7A56FC55" w:rsidR="00333DD1" w:rsidRDefault="00543EE5" w:rsidP="00333DD1">
      <w:pPr>
        <w:spacing w:after="0" w:line="276" w:lineRule="auto"/>
        <w:jc w:val="both"/>
        <w:rPr>
          <w:rFonts w:ascii="Arial" w:hAnsi="Arial" w:cs="Arial"/>
          <w:lang w:val="it-IT"/>
        </w:rPr>
      </w:pPr>
      <w:r w:rsidRPr="004D67F6">
        <w:rPr>
          <w:rFonts w:ascii="Arial" w:hAnsi="Arial" w:cs="Arial"/>
          <w:lang w:val="it-IT"/>
        </w:rPr>
        <w:t xml:space="preserve">(2) Anexa nr. 2 </w:t>
      </w:r>
      <w:r w:rsidR="00333DD1">
        <w:rPr>
          <w:rFonts w:ascii="Arial" w:hAnsi="Arial" w:cs="Arial"/>
          <w:lang w:val="it-IT"/>
        </w:rPr>
        <w:t xml:space="preserve">și Anexa nr. 2B </w:t>
      </w:r>
      <w:r w:rsidRPr="004D67F6">
        <w:rPr>
          <w:rFonts w:ascii="Arial" w:hAnsi="Arial" w:cs="Arial"/>
          <w:lang w:val="it-IT"/>
        </w:rPr>
        <w:t>cuprinde delimitarea zonelor în care:</w:t>
      </w:r>
    </w:p>
    <w:p w14:paraId="36880DA3" w14:textId="77777777" w:rsidR="00333DD1" w:rsidRDefault="00543EE5" w:rsidP="00333DD1">
      <w:pPr>
        <w:spacing w:after="0" w:line="276" w:lineRule="auto"/>
        <w:jc w:val="both"/>
        <w:rPr>
          <w:rFonts w:ascii="Arial" w:hAnsi="Arial" w:cs="Arial"/>
          <w:lang w:val="it-IT"/>
        </w:rPr>
      </w:pPr>
      <w:r w:rsidRPr="004D67F6">
        <w:rPr>
          <w:rFonts w:ascii="Arial" w:hAnsi="Arial" w:cs="Arial"/>
          <w:lang w:val="it-IT"/>
        </w:rPr>
        <w:lastRenderedPageBreak/>
        <w:t>a) este permisă, în principiu, desfășurarea activităților de jocuri de noroc;</w:t>
      </w:r>
    </w:p>
    <w:p w14:paraId="476CD9DD" w14:textId="72199296" w:rsidR="00543EE5" w:rsidRPr="004D67F6" w:rsidRDefault="00543EE5" w:rsidP="00333DD1">
      <w:pPr>
        <w:spacing w:after="0" w:line="276" w:lineRule="auto"/>
        <w:jc w:val="both"/>
        <w:rPr>
          <w:rFonts w:ascii="Arial" w:hAnsi="Arial" w:cs="Arial"/>
          <w:lang w:val="it-IT"/>
        </w:rPr>
      </w:pPr>
      <w:r w:rsidRPr="004D67F6">
        <w:rPr>
          <w:rFonts w:ascii="Arial" w:hAnsi="Arial" w:cs="Arial"/>
          <w:lang w:val="it-IT"/>
        </w:rPr>
        <w:t>b) este interzisă desfășurarea acestor activități (zone de protecție, zone strict rezidențiale, zone sensibile).</w:t>
      </w:r>
    </w:p>
    <w:p w14:paraId="27F1F743" w14:textId="06FB4061" w:rsidR="00543EE5" w:rsidRPr="004D67F6" w:rsidRDefault="00543EE5" w:rsidP="004D67F6">
      <w:pPr>
        <w:jc w:val="both"/>
        <w:rPr>
          <w:rFonts w:ascii="Arial" w:hAnsi="Arial" w:cs="Arial"/>
          <w:lang w:val="it-IT"/>
        </w:rPr>
      </w:pPr>
      <w:r w:rsidRPr="004D67F6">
        <w:rPr>
          <w:rFonts w:ascii="Arial" w:hAnsi="Arial" w:cs="Arial"/>
          <w:b/>
          <w:bCs/>
          <w:lang w:val="it-IT"/>
        </w:rPr>
        <w:t xml:space="preserve">Art. 6 – Excepții </w:t>
      </w:r>
    </w:p>
    <w:p w14:paraId="08A780C3" w14:textId="441513CA" w:rsidR="00543EE5" w:rsidRPr="004D67F6" w:rsidRDefault="00543EE5" w:rsidP="00333DD1">
      <w:pPr>
        <w:spacing w:after="0"/>
        <w:jc w:val="both"/>
        <w:rPr>
          <w:rFonts w:ascii="Arial" w:hAnsi="Arial" w:cs="Arial"/>
          <w:lang w:val="it-IT"/>
        </w:rPr>
      </w:pPr>
      <w:r w:rsidRPr="004D67F6">
        <w:rPr>
          <w:rFonts w:ascii="Arial" w:hAnsi="Arial" w:cs="Arial"/>
          <w:lang w:val="it-IT"/>
        </w:rPr>
        <w:t>(1) De la restricțiile de zonare prevăzute la art. 5 alin. (1) face excepție Compania Națională «Loteria Română» S.A.,</w:t>
      </w:r>
      <w:r w:rsidR="00D35735" w:rsidRPr="004D67F6">
        <w:rPr>
          <w:rFonts w:ascii="Arial" w:hAnsi="Arial" w:cs="Arial"/>
          <w:lang w:val="it-IT"/>
        </w:rPr>
        <w:t xml:space="preserve"> strict</w:t>
      </w:r>
      <w:r w:rsidRPr="004D67F6">
        <w:rPr>
          <w:rFonts w:ascii="Arial" w:hAnsi="Arial" w:cs="Arial"/>
          <w:lang w:val="it-IT"/>
        </w:rPr>
        <w:t xml:space="preserve"> pentru jocurile loto tradiționale și la distanță, noroc, noroc plus și super noroc, expres și lozuri.</w:t>
      </w:r>
    </w:p>
    <w:p w14:paraId="1D036DE4" w14:textId="2AE3A6B8" w:rsidR="00543EE5" w:rsidRPr="004D67F6" w:rsidRDefault="00543EE5" w:rsidP="00333DD1">
      <w:pPr>
        <w:spacing w:after="0"/>
        <w:jc w:val="both"/>
        <w:rPr>
          <w:rFonts w:ascii="Arial" w:hAnsi="Arial" w:cs="Arial"/>
          <w:lang w:val="it-IT"/>
        </w:rPr>
      </w:pPr>
      <w:r w:rsidRPr="004D67F6">
        <w:rPr>
          <w:rFonts w:ascii="Arial" w:hAnsi="Arial" w:cs="Arial"/>
          <w:lang w:val="it-IT"/>
        </w:rPr>
        <w:t>(2) Compania Națională «Loteria Română» S.A. își poate desfășura activitatea pe întreg teritoriul administrativ al municipiului Oradea</w:t>
      </w:r>
      <w:r w:rsidR="00CD4187" w:rsidRPr="004D67F6">
        <w:rPr>
          <w:rFonts w:ascii="Arial" w:hAnsi="Arial" w:cs="Arial"/>
          <w:lang w:val="it-IT"/>
        </w:rPr>
        <w:t xml:space="preserve"> pentru activitățile menționate la alin.1</w:t>
      </w:r>
      <w:r w:rsidRPr="004D67F6">
        <w:rPr>
          <w:rFonts w:ascii="Arial" w:hAnsi="Arial" w:cs="Arial"/>
          <w:lang w:val="it-IT"/>
        </w:rPr>
        <w:t>.</w:t>
      </w:r>
    </w:p>
    <w:p w14:paraId="279B8E62" w14:textId="77777777" w:rsidR="00543EE5" w:rsidRPr="004D67F6" w:rsidRDefault="00543EE5" w:rsidP="004D67F6">
      <w:pPr>
        <w:jc w:val="both"/>
        <w:rPr>
          <w:rFonts w:ascii="Arial" w:hAnsi="Arial" w:cs="Arial"/>
          <w:lang w:val="it-IT"/>
        </w:rPr>
      </w:pPr>
      <w:r w:rsidRPr="004D67F6">
        <w:rPr>
          <w:rFonts w:ascii="Arial" w:hAnsi="Arial" w:cs="Arial"/>
          <w:b/>
          <w:bCs/>
          <w:lang w:val="it-IT"/>
        </w:rPr>
        <w:t>Art. 7 – Limitarea densității și a numărului de autorizații</w:t>
      </w:r>
    </w:p>
    <w:p w14:paraId="5A19878A" w14:textId="407D1FBE" w:rsidR="00333DD1" w:rsidRDefault="00D35735" w:rsidP="004D67F6">
      <w:pPr>
        <w:pStyle w:val="ListParagraph"/>
        <w:numPr>
          <w:ilvl w:val="0"/>
          <w:numId w:val="1"/>
        </w:numPr>
        <w:jc w:val="both"/>
        <w:rPr>
          <w:rFonts w:ascii="Arial" w:hAnsi="Arial" w:cs="Arial"/>
          <w:lang w:val="it-IT"/>
        </w:rPr>
      </w:pPr>
      <w:r w:rsidRPr="004D67F6">
        <w:rPr>
          <w:rFonts w:ascii="Arial" w:hAnsi="Arial" w:cs="Arial"/>
          <w:lang w:val="it-IT"/>
        </w:rPr>
        <w:t xml:space="preserve">În zona </w:t>
      </w:r>
      <w:r w:rsidR="00543EE5" w:rsidRPr="004D67F6">
        <w:rPr>
          <w:rFonts w:ascii="Arial" w:hAnsi="Arial" w:cs="Arial"/>
          <w:lang w:val="it-IT"/>
        </w:rPr>
        <w:t>delimitată conform Anexei nr. 2</w:t>
      </w:r>
      <w:r w:rsidR="000379F0">
        <w:rPr>
          <w:rFonts w:ascii="Arial" w:hAnsi="Arial" w:cs="Arial"/>
          <w:lang w:val="it-IT"/>
        </w:rPr>
        <w:t xml:space="preserve"> sau Anexei nr. 2B</w:t>
      </w:r>
      <w:r w:rsidR="00543EE5" w:rsidRPr="004D67F6">
        <w:rPr>
          <w:rFonts w:ascii="Arial" w:hAnsi="Arial" w:cs="Arial"/>
          <w:lang w:val="it-IT"/>
        </w:rPr>
        <w:t xml:space="preserve"> se po</w:t>
      </w:r>
      <w:r w:rsidRPr="004D67F6">
        <w:rPr>
          <w:rFonts w:ascii="Arial" w:hAnsi="Arial" w:cs="Arial"/>
          <w:lang w:val="it-IT"/>
        </w:rPr>
        <w:t>t elibera autorizații</w:t>
      </w:r>
      <w:r w:rsidR="00543EE5" w:rsidRPr="004D67F6">
        <w:rPr>
          <w:rFonts w:ascii="Arial" w:hAnsi="Arial" w:cs="Arial"/>
          <w:lang w:val="it-IT"/>
        </w:rPr>
        <w:t xml:space="preserve"> </w:t>
      </w:r>
      <w:r w:rsidR="00E42D5A" w:rsidRPr="004D67F6">
        <w:rPr>
          <w:rFonts w:ascii="Arial" w:hAnsi="Arial" w:cs="Arial"/>
          <w:lang w:val="it-IT"/>
        </w:rPr>
        <w:t>doar dacă spațiul destinat jocurilor de noroc îndeplinește cumulativ cel puțin următoarele condiții</w:t>
      </w:r>
      <w:r w:rsidR="00DF774A" w:rsidRPr="004D67F6">
        <w:rPr>
          <w:rFonts w:ascii="Arial" w:hAnsi="Arial" w:cs="Arial"/>
          <w:lang w:val="it-IT"/>
        </w:rPr>
        <w:t>:</w:t>
      </w:r>
    </w:p>
    <w:p w14:paraId="2AA834AD" w14:textId="77777777" w:rsidR="00333DD1" w:rsidRDefault="00543EE5" w:rsidP="00333DD1">
      <w:pPr>
        <w:pStyle w:val="ListParagraph"/>
        <w:ind w:left="644"/>
        <w:jc w:val="both"/>
        <w:rPr>
          <w:rFonts w:ascii="Arial" w:hAnsi="Arial" w:cs="Arial"/>
          <w:lang w:val="it-IT"/>
        </w:rPr>
      </w:pPr>
      <w:r w:rsidRPr="004D67F6">
        <w:rPr>
          <w:rFonts w:ascii="Arial" w:hAnsi="Arial" w:cs="Arial"/>
          <w:lang w:val="it-IT"/>
        </w:rPr>
        <w:t xml:space="preserve">a) </w:t>
      </w:r>
      <w:r w:rsidR="0076540B" w:rsidRPr="004D67F6">
        <w:rPr>
          <w:rFonts w:ascii="Arial" w:hAnsi="Arial" w:cs="Arial"/>
          <w:lang w:val="it-IT"/>
        </w:rPr>
        <w:t xml:space="preserve">are o </w:t>
      </w:r>
      <w:r w:rsidRPr="004D67F6">
        <w:rPr>
          <w:rFonts w:ascii="Arial" w:hAnsi="Arial" w:cs="Arial"/>
          <w:lang w:val="it-IT"/>
        </w:rPr>
        <w:t>suprafaț</w:t>
      </w:r>
      <w:r w:rsidR="0076540B" w:rsidRPr="004D67F6">
        <w:rPr>
          <w:rFonts w:ascii="Arial" w:hAnsi="Arial" w:cs="Arial"/>
          <w:lang w:val="it-IT"/>
        </w:rPr>
        <w:t>ă</w:t>
      </w:r>
      <w:r w:rsidRPr="004D67F6">
        <w:rPr>
          <w:rFonts w:ascii="Arial" w:hAnsi="Arial" w:cs="Arial"/>
          <w:lang w:val="it-IT"/>
        </w:rPr>
        <w:t xml:space="preserve"> </w:t>
      </w:r>
      <w:r w:rsidR="0076540B" w:rsidRPr="004D67F6">
        <w:rPr>
          <w:rFonts w:ascii="Arial" w:hAnsi="Arial" w:cs="Arial"/>
          <w:lang w:val="it-IT"/>
        </w:rPr>
        <w:t>utilă de cel puțin 50 mp</w:t>
      </w:r>
      <w:r w:rsidRPr="004D67F6">
        <w:rPr>
          <w:rFonts w:ascii="Arial" w:hAnsi="Arial" w:cs="Arial"/>
          <w:lang w:val="it-IT"/>
        </w:rPr>
        <w:t>;</w:t>
      </w:r>
    </w:p>
    <w:p w14:paraId="0A166668" w14:textId="77777777" w:rsidR="00333DD1" w:rsidRDefault="00543EE5" w:rsidP="00333DD1">
      <w:pPr>
        <w:pStyle w:val="ListParagraph"/>
        <w:ind w:left="644"/>
        <w:jc w:val="both"/>
        <w:rPr>
          <w:rFonts w:ascii="Arial" w:hAnsi="Arial" w:cs="Arial"/>
          <w:lang w:val="it-IT"/>
        </w:rPr>
      </w:pPr>
      <w:r w:rsidRPr="004D67F6">
        <w:rPr>
          <w:rFonts w:ascii="Arial" w:hAnsi="Arial" w:cs="Arial"/>
          <w:lang w:val="it-IT"/>
        </w:rPr>
        <w:t xml:space="preserve">b) </w:t>
      </w:r>
      <w:r w:rsidR="00FA5D47" w:rsidRPr="004D67F6">
        <w:rPr>
          <w:rFonts w:ascii="Arial" w:hAnsi="Arial" w:cs="Arial"/>
          <w:lang w:val="it-IT"/>
        </w:rPr>
        <w:t>accesul în spațiu se face separat, direct</w:t>
      </w:r>
      <w:r w:rsidR="008F7613" w:rsidRPr="004D67F6">
        <w:rPr>
          <w:rFonts w:ascii="Arial" w:hAnsi="Arial" w:cs="Arial"/>
          <w:lang w:val="it-IT"/>
        </w:rPr>
        <w:t>,</w:t>
      </w:r>
      <w:r w:rsidR="00FA5D47" w:rsidRPr="004D67F6">
        <w:rPr>
          <w:rFonts w:ascii="Arial" w:hAnsi="Arial" w:cs="Arial"/>
          <w:lang w:val="it-IT"/>
        </w:rPr>
        <w:t xml:space="preserve"> </w:t>
      </w:r>
      <w:r w:rsidR="00172FEF" w:rsidRPr="004D67F6">
        <w:rPr>
          <w:rFonts w:ascii="Arial" w:hAnsi="Arial" w:cs="Arial"/>
          <w:lang w:val="it-IT"/>
        </w:rPr>
        <w:t xml:space="preserve">exclusiv din </w:t>
      </w:r>
      <w:r w:rsidR="00FA5D47" w:rsidRPr="004D67F6">
        <w:rPr>
          <w:rFonts w:ascii="Arial" w:hAnsi="Arial" w:cs="Arial"/>
          <w:lang w:val="it-IT"/>
        </w:rPr>
        <w:t>exteriorul clădirii</w:t>
      </w:r>
      <w:r w:rsidR="00172FEF" w:rsidRPr="004D67F6">
        <w:rPr>
          <w:rFonts w:ascii="Arial" w:hAnsi="Arial" w:cs="Arial"/>
          <w:lang w:val="it-IT"/>
        </w:rPr>
        <w:t xml:space="preserve"> și fără acces din alte spații sau zone comune din interior</w:t>
      </w:r>
      <w:r w:rsidRPr="004D67F6">
        <w:rPr>
          <w:rFonts w:ascii="Arial" w:hAnsi="Arial" w:cs="Arial"/>
          <w:lang w:val="it-IT"/>
        </w:rPr>
        <w:t>;</w:t>
      </w:r>
    </w:p>
    <w:p w14:paraId="19810F75" w14:textId="77777777" w:rsidR="00333DD1" w:rsidRDefault="00543EE5" w:rsidP="00333DD1">
      <w:pPr>
        <w:pStyle w:val="ListParagraph"/>
        <w:ind w:left="644"/>
        <w:jc w:val="both"/>
        <w:rPr>
          <w:rFonts w:ascii="Arial" w:hAnsi="Arial" w:cs="Arial"/>
          <w:lang w:val="it-IT"/>
        </w:rPr>
      </w:pPr>
      <w:r w:rsidRPr="004D67F6">
        <w:rPr>
          <w:rFonts w:ascii="Arial" w:hAnsi="Arial" w:cs="Arial"/>
          <w:lang w:val="it-IT"/>
        </w:rPr>
        <w:t xml:space="preserve">c) </w:t>
      </w:r>
      <w:r w:rsidR="0077419B" w:rsidRPr="004D67F6">
        <w:rPr>
          <w:rFonts w:ascii="Arial" w:hAnsi="Arial" w:cs="Arial"/>
          <w:lang w:val="it-IT"/>
        </w:rPr>
        <w:t xml:space="preserve">în incintele care găzduiesc activități economice/servicii diferite, suprafața utilă destinată activității de jocuri de noroc nu </w:t>
      </w:r>
      <w:r w:rsidR="00AD7172" w:rsidRPr="004D67F6">
        <w:rPr>
          <w:rFonts w:ascii="Arial" w:hAnsi="Arial" w:cs="Arial"/>
          <w:lang w:val="it-IT"/>
        </w:rPr>
        <w:t xml:space="preserve">poate </w:t>
      </w:r>
      <w:r w:rsidR="0077419B" w:rsidRPr="004D67F6">
        <w:rPr>
          <w:rFonts w:ascii="Arial" w:hAnsi="Arial" w:cs="Arial"/>
          <w:lang w:val="it-IT"/>
        </w:rPr>
        <w:t>depăș</w:t>
      </w:r>
      <w:r w:rsidR="00AD7172" w:rsidRPr="004D67F6">
        <w:rPr>
          <w:rFonts w:ascii="Arial" w:hAnsi="Arial" w:cs="Arial"/>
          <w:lang w:val="it-IT"/>
        </w:rPr>
        <w:t>i</w:t>
      </w:r>
      <w:r w:rsidR="0077419B" w:rsidRPr="004D67F6">
        <w:rPr>
          <w:rFonts w:ascii="Arial" w:hAnsi="Arial" w:cs="Arial"/>
          <w:lang w:val="it-IT"/>
        </w:rPr>
        <w:t xml:space="preserve"> 10% din suprafața </w:t>
      </w:r>
      <w:r w:rsidR="00A61563" w:rsidRPr="004D67F6">
        <w:rPr>
          <w:rFonts w:ascii="Arial" w:hAnsi="Arial" w:cs="Arial"/>
          <w:lang w:val="it-IT"/>
        </w:rPr>
        <w:t xml:space="preserve">utilă totală </w:t>
      </w:r>
      <w:r w:rsidR="0077419B" w:rsidRPr="004D67F6">
        <w:rPr>
          <w:rFonts w:ascii="Arial" w:hAnsi="Arial" w:cs="Arial"/>
          <w:lang w:val="it-IT"/>
        </w:rPr>
        <w:t>desfășurată a întregului ansamblu arhitectural</w:t>
      </w:r>
      <w:r w:rsidRPr="004D67F6">
        <w:rPr>
          <w:rFonts w:ascii="Arial" w:hAnsi="Arial" w:cs="Arial"/>
          <w:lang w:val="it-IT"/>
        </w:rPr>
        <w:t>;</w:t>
      </w:r>
    </w:p>
    <w:p w14:paraId="4205E4A8" w14:textId="5622EEA7" w:rsidR="004B22E0" w:rsidRPr="004D67F6" w:rsidRDefault="00543EE5" w:rsidP="00333DD1">
      <w:pPr>
        <w:pStyle w:val="ListParagraph"/>
        <w:ind w:left="644"/>
        <w:jc w:val="both"/>
        <w:rPr>
          <w:rFonts w:ascii="Arial" w:hAnsi="Arial" w:cs="Arial"/>
          <w:lang w:val="it-IT"/>
        </w:rPr>
      </w:pPr>
      <w:r w:rsidRPr="004D67F6">
        <w:rPr>
          <w:rFonts w:ascii="Arial" w:hAnsi="Arial" w:cs="Arial"/>
          <w:lang w:val="it-IT"/>
        </w:rPr>
        <w:t xml:space="preserve">d) </w:t>
      </w:r>
      <w:r w:rsidR="006E3C1D" w:rsidRPr="004D67F6">
        <w:rPr>
          <w:rFonts w:ascii="Arial" w:hAnsi="Arial" w:cs="Arial"/>
          <w:lang w:val="it-IT"/>
        </w:rPr>
        <w:t>semnalistica exterioară a spațiilor destinate jocurilor de noroc trebuie să respecte principiul discreției vizuale, fiind interzisă utilizarea elementelor publicitare de mari dimensiuni sau a sistemelor de iluminat cu intensitate ridicată</w:t>
      </w:r>
      <w:r w:rsidRPr="004D67F6">
        <w:rPr>
          <w:rFonts w:ascii="Arial" w:hAnsi="Arial" w:cs="Arial"/>
          <w:lang w:val="it-IT"/>
        </w:rPr>
        <w:t>.</w:t>
      </w:r>
      <w:r w:rsidR="006E3C1D" w:rsidRPr="004D67F6">
        <w:rPr>
          <w:rFonts w:ascii="Arial" w:hAnsi="Arial" w:cs="Arial"/>
          <w:lang w:val="it-IT"/>
        </w:rPr>
        <w:t xml:space="preserve"> Integrarea acestora în peisajul urban necesită o cromatică neutră, evitându-se nuanțele agresive vizual/ stridente.</w:t>
      </w:r>
      <w:r w:rsidR="0021167C" w:rsidRPr="004D67F6">
        <w:rPr>
          <w:rFonts w:ascii="Arial" w:hAnsi="Arial" w:cs="Arial"/>
          <w:lang w:val="it-IT"/>
        </w:rPr>
        <w:t xml:space="preserve"> Este interzisă amplasarea în exteriorul spațiului a materialelor publicitare specifice: mașini-premiu, steaguri tip velă/lacrimă, mobilier personalizat, etc și distribuirea de materiale promoționale.</w:t>
      </w:r>
    </w:p>
    <w:p w14:paraId="0685FE94" w14:textId="142167E8" w:rsidR="00543EE5" w:rsidRPr="004D67F6" w:rsidRDefault="00543EE5" w:rsidP="004D67F6">
      <w:pPr>
        <w:pStyle w:val="ListParagraph"/>
        <w:numPr>
          <w:ilvl w:val="0"/>
          <w:numId w:val="1"/>
        </w:numPr>
        <w:jc w:val="both"/>
        <w:rPr>
          <w:rFonts w:ascii="Arial" w:hAnsi="Arial" w:cs="Arial"/>
          <w:lang w:val="it-IT"/>
        </w:rPr>
      </w:pPr>
      <w:r w:rsidRPr="004D67F6">
        <w:rPr>
          <w:rFonts w:ascii="Arial" w:hAnsi="Arial" w:cs="Arial"/>
          <w:lang w:val="it-IT"/>
        </w:rPr>
        <w:t xml:space="preserve">Limitele stabilite potrivit alin. (1) nu conferă drepturi de exclusivitate și nu garantează reînnoirea automată a autorizațiilor; acestea reprezintă un </w:t>
      </w:r>
      <w:r w:rsidR="00AD7172" w:rsidRPr="004D67F6">
        <w:rPr>
          <w:rFonts w:ascii="Arial" w:hAnsi="Arial" w:cs="Arial"/>
          <w:lang w:val="it-IT"/>
        </w:rPr>
        <w:t>cadru</w:t>
      </w:r>
      <w:r w:rsidRPr="004D67F6">
        <w:rPr>
          <w:rFonts w:ascii="Arial" w:hAnsi="Arial" w:cs="Arial"/>
          <w:lang w:val="it-IT"/>
        </w:rPr>
        <w:t xml:space="preserve"> general, aplicabil tuturor operatorilor, în vederea menținerii unui echilibru între diversele activități economice.</w:t>
      </w:r>
    </w:p>
    <w:p w14:paraId="540C8B30" w14:textId="032CFCB7" w:rsidR="000E24C8" w:rsidRPr="004D67F6" w:rsidRDefault="000E24C8" w:rsidP="004D67F6">
      <w:pPr>
        <w:pStyle w:val="ListParagraph"/>
        <w:numPr>
          <w:ilvl w:val="0"/>
          <w:numId w:val="1"/>
        </w:numPr>
        <w:jc w:val="both"/>
        <w:rPr>
          <w:rFonts w:ascii="Arial" w:hAnsi="Arial" w:cs="Arial"/>
          <w:lang w:val="it-IT"/>
        </w:rPr>
      </w:pPr>
      <w:r w:rsidRPr="004D67F6">
        <w:rPr>
          <w:rFonts w:ascii="Arial" w:hAnsi="Arial" w:cs="Arial"/>
          <w:lang w:val="it-IT"/>
        </w:rPr>
        <w:t>Prin regulamentul de publicitate se vor stabili reguli concrete aplicabile semnalisticii jocurilor de noroc</w:t>
      </w:r>
    </w:p>
    <w:p w14:paraId="7BA026A6" w14:textId="6843A344" w:rsidR="00157F4A" w:rsidRPr="004D67F6" w:rsidRDefault="00000000" w:rsidP="004D67F6">
      <w:pPr>
        <w:jc w:val="both"/>
        <w:rPr>
          <w:rFonts w:ascii="Arial" w:hAnsi="Arial" w:cs="Arial"/>
        </w:rPr>
      </w:pPr>
      <w:r>
        <w:rPr>
          <w:rFonts w:ascii="Arial" w:hAnsi="Arial" w:cs="Arial"/>
        </w:rPr>
        <w:pict w14:anchorId="42753287">
          <v:rect id="_x0000_i1026" style="width:0;height:1.5pt" o:hralign="center" o:hrstd="t" o:hr="t" fillcolor="#a0a0a0" stroked="f"/>
        </w:pict>
      </w:r>
    </w:p>
    <w:p w14:paraId="33F32F66" w14:textId="18BBE72B" w:rsidR="00543EE5" w:rsidRPr="004D67F6" w:rsidRDefault="00543EE5" w:rsidP="004D67F6">
      <w:pPr>
        <w:jc w:val="both"/>
        <w:rPr>
          <w:rFonts w:ascii="Arial" w:hAnsi="Arial" w:cs="Arial"/>
          <w:b/>
          <w:bCs/>
        </w:rPr>
      </w:pPr>
      <w:r w:rsidRPr="004D67F6">
        <w:rPr>
          <w:rFonts w:ascii="Arial" w:hAnsi="Arial" w:cs="Arial"/>
          <w:b/>
          <w:bCs/>
        </w:rPr>
        <w:t>CAPITOLUL III</w:t>
      </w:r>
    </w:p>
    <w:p w14:paraId="136E3E70" w14:textId="77777777" w:rsidR="00543EE5" w:rsidRPr="004D67F6" w:rsidRDefault="00543EE5" w:rsidP="004D67F6">
      <w:pPr>
        <w:jc w:val="both"/>
        <w:rPr>
          <w:rFonts w:ascii="Arial" w:hAnsi="Arial" w:cs="Arial"/>
        </w:rPr>
      </w:pPr>
      <w:r w:rsidRPr="004D67F6">
        <w:rPr>
          <w:rFonts w:ascii="Arial" w:hAnsi="Arial" w:cs="Arial"/>
        </w:rPr>
        <w:t>Taxe</w:t>
      </w:r>
    </w:p>
    <w:p w14:paraId="075E1520" w14:textId="77777777" w:rsidR="00543EE5" w:rsidRPr="004D67F6" w:rsidRDefault="00543EE5" w:rsidP="004D67F6">
      <w:pPr>
        <w:jc w:val="both"/>
        <w:rPr>
          <w:rFonts w:ascii="Arial" w:hAnsi="Arial" w:cs="Arial"/>
        </w:rPr>
      </w:pPr>
      <w:r w:rsidRPr="004D67F6">
        <w:rPr>
          <w:rFonts w:ascii="Arial" w:hAnsi="Arial" w:cs="Arial"/>
          <w:b/>
          <w:bCs/>
        </w:rPr>
        <w:t xml:space="preserve">Art. 8 – Taxa </w:t>
      </w:r>
      <w:proofErr w:type="spellStart"/>
      <w:r w:rsidRPr="004D67F6">
        <w:rPr>
          <w:rFonts w:ascii="Arial" w:hAnsi="Arial" w:cs="Arial"/>
          <w:b/>
          <w:bCs/>
        </w:rPr>
        <w:t>pentru</w:t>
      </w:r>
      <w:proofErr w:type="spellEnd"/>
      <w:r w:rsidRPr="004D67F6">
        <w:rPr>
          <w:rFonts w:ascii="Arial" w:hAnsi="Arial" w:cs="Arial"/>
          <w:b/>
          <w:bCs/>
        </w:rPr>
        <w:t xml:space="preserve"> </w:t>
      </w:r>
      <w:proofErr w:type="spellStart"/>
      <w:r w:rsidRPr="004D67F6">
        <w:rPr>
          <w:rFonts w:ascii="Arial" w:hAnsi="Arial" w:cs="Arial"/>
          <w:b/>
          <w:bCs/>
        </w:rPr>
        <w:t>emiterea</w:t>
      </w:r>
      <w:proofErr w:type="spellEnd"/>
      <w:r w:rsidRPr="004D67F6">
        <w:rPr>
          <w:rFonts w:ascii="Arial" w:hAnsi="Arial" w:cs="Arial"/>
          <w:b/>
          <w:bCs/>
        </w:rPr>
        <w:t xml:space="preserve"> </w:t>
      </w:r>
      <w:proofErr w:type="spellStart"/>
      <w:r w:rsidRPr="004D67F6">
        <w:rPr>
          <w:rFonts w:ascii="Arial" w:hAnsi="Arial" w:cs="Arial"/>
          <w:b/>
          <w:bCs/>
        </w:rPr>
        <w:t>autorizației</w:t>
      </w:r>
      <w:proofErr w:type="spellEnd"/>
    </w:p>
    <w:p w14:paraId="3F5D1636" w14:textId="77777777" w:rsidR="00543EE5" w:rsidRPr="004D67F6" w:rsidRDefault="00543EE5" w:rsidP="004D67F6">
      <w:pPr>
        <w:jc w:val="both"/>
        <w:rPr>
          <w:rFonts w:ascii="Arial" w:hAnsi="Arial" w:cs="Arial"/>
        </w:rPr>
      </w:pPr>
      <w:r w:rsidRPr="004D67F6">
        <w:rPr>
          <w:rFonts w:ascii="Arial" w:hAnsi="Arial" w:cs="Arial"/>
        </w:rPr>
        <w:t xml:space="preserve">(1) Taxa </w:t>
      </w:r>
      <w:proofErr w:type="spellStart"/>
      <w:r w:rsidRPr="004D67F6">
        <w:rPr>
          <w:rFonts w:ascii="Arial" w:hAnsi="Arial" w:cs="Arial"/>
        </w:rPr>
        <w:t>pentru</w:t>
      </w:r>
      <w:proofErr w:type="spellEnd"/>
      <w:r w:rsidRPr="004D67F6">
        <w:rPr>
          <w:rFonts w:ascii="Arial" w:hAnsi="Arial" w:cs="Arial"/>
        </w:rPr>
        <w:t xml:space="preserve"> </w:t>
      </w:r>
      <w:proofErr w:type="spellStart"/>
      <w:r w:rsidRPr="004D67F6">
        <w:rPr>
          <w:rFonts w:ascii="Arial" w:hAnsi="Arial" w:cs="Arial"/>
        </w:rPr>
        <w:t>emiterea</w:t>
      </w:r>
      <w:proofErr w:type="spellEnd"/>
      <w:r w:rsidRPr="004D67F6">
        <w:rPr>
          <w:rFonts w:ascii="Arial" w:hAnsi="Arial" w:cs="Arial"/>
        </w:rPr>
        <w:t xml:space="preserve"> </w:t>
      </w:r>
      <w:proofErr w:type="spellStart"/>
      <w:r w:rsidRPr="004D67F6">
        <w:rPr>
          <w:rFonts w:ascii="Arial" w:hAnsi="Arial" w:cs="Arial"/>
        </w:rPr>
        <w:t>anuală</w:t>
      </w:r>
      <w:proofErr w:type="spellEnd"/>
      <w:r w:rsidRPr="004D67F6">
        <w:rPr>
          <w:rFonts w:ascii="Arial" w:hAnsi="Arial" w:cs="Arial"/>
        </w:rPr>
        <w:t xml:space="preserve"> </w:t>
      </w:r>
      <w:proofErr w:type="gramStart"/>
      <w:r w:rsidRPr="004D67F6">
        <w:rPr>
          <w:rFonts w:ascii="Arial" w:hAnsi="Arial" w:cs="Arial"/>
        </w:rPr>
        <w:t>a</w:t>
      </w:r>
      <w:proofErr w:type="gramEnd"/>
      <w:r w:rsidRPr="004D67F6">
        <w:rPr>
          <w:rFonts w:ascii="Arial" w:hAnsi="Arial" w:cs="Arial"/>
        </w:rPr>
        <w:t xml:space="preserve"> </w:t>
      </w:r>
      <w:proofErr w:type="spellStart"/>
      <w:r w:rsidRPr="004D67F6">
        <w:rPr>
          <w:rFonts w:ascii="Arial" w:hAnsi="Arial" w:cs="Arial"/>
        </w:rPr>
        <w:t>autorizației</w:t>
      </w:r>
      <w:proofErr w:type="spellEnd"/>
      <w:r w:rsidRPr="004D67F6">
        <w:rPr>
          <w:rFonts w:ascii="Arial" w:hAnsi="Arial" w:cs="Arial"/>
        </w:rPr>
        <w:t xml:space="preserve"> de </w:t>
      </w:r>
      <w:proofErr w:type="spellStart"/>
      <w:r w:rsidRPr="004D67F6">
        <w:rPr>
          <w:rFonts w:ascii="Arial" w:hAnsi="Arial" w:cs="Arial"/>
        </w:rPr>
        <w:t>funcționare</w:t>
      </w:r>
      <w:proofErr w:type="spellEnd"/>
      <w:r w:rsidRPr="004D67F6">
        <w:rPr>
          <w:rFonts w:ascii="Arial" w:hAnsi="Arial" w:cs="Arial"/>
        </w:rPr>
        <w:t xml:space="preserve"> </w:t>
      </w:r>
      <w:proofErr w:type="spellStart"/>
      <w:r w:rsidRPr="004D67F6">
        <w:rPr>
          <w:rFonts w:ascii="Arial" w:hAnsi="Arial" w:cs="Arial"/>
        </w:rPr>
        <w:t>locală</w:t>
      </w:r>
      <w:proofErr w:type="spellEnd"/>
      <w:r w:rsidRPr="004D67F6">
        <w:rPr>
          <w:rFonts w:ascii="Arial" w:hAnsi="Arial" w:cs="Arial"/>
        </w:rPr>
        <w:t xml:space="preserve"> </w:t>
      </w:r>
      <w:proofErr w:type="spellStart"/>
      <w:r w:rsidRPr="004D67F6">
        <w:rPr>
          <w:rFonts w:ascii="Arial" w:hAnsi="Arial" w:cs="Arial"/>
        </w:rPr>
        <w:t>pentru</w:t>
      </w:r>
      <w:proofErr w:type="spellEnd"/>
      <w:r w:rsidRPr="004D67F6">
        <w:rPr>
          <w:rFonts w:ascii="Arial" w:hAnsi="Arial" w:cs="Arial"/>
        </w:rPr>
        <w:t xml:space="preserve"> </w:t>
      </w:r>
      <w:proofErr w:type="spellStart"/>
      <w:r w:rsidRPr="004D67F6">
        <w:rPr>
          <w:rFonts w:ascii="Arial" w:hAnsi="Arial" w:cs="Arial"/>
        </w:rPr>
        <w:t>desfășurarea</w:t>
      </w:r>
      <w:proofErr w:type="spellEnd"/>
      <w:r w:rsidRPr="004D67F6">
        <w:rPr>
          <w:rFonts w:ascii="Arial" w:hAnsi="Arial" w:cs="Arial"/>
        </w:rPr>
        <w:t xml:space="preserve"> </w:t>
      </w:r>
      <w:proofErr w:type="spellStart"/>
      <w:r w:rsidRPr="004D67F6">
        <w:rPr>
          <w:rFonts w:ascii="Arial" w:hAnsi="Arial" w:cs="Arial"/>
        </w:rPr>
        <w:t>jocurilor</w:t>
      </w:r>
      <w:proofErr w:type="spellEnd"/>
      <w:r w:rsidRPr="004D67F6">
        <w:rPr>
          <w:rFonts w:ascii="Arial" w:hAnsi="Arial" w:cs="Arial"/>
        </w:rPr>
        <w:t xml:space="preserve"> de </w:t>
      </w:r>
      <w:proofErr w:type="spellStart"/>
      <w:r w:rsidRPr="004D67F6">
        <w:rPr>
          <w:rFonts w:ascii="Arial" w:hAnsi="Arial" w:cs="Arial"/>
        </w:rPr>
        <w:t>noroc</w:t>
      </w:r>
      <w:proofErr w:type="spellEnd"/>
      <w:r w:rsidRPr="004D67F6">
        <w:rPr>
          <w:rFonts w:ascii="Arial" w:hAnsi="Arial" w:cs="Arial"/>
        </w:rPr>
        <w:t xml:space="preserve"> pe raza </w:t>
      </w:r>
      <w:proofErr w:type="spellStart"/>
      <w:r w:rsidRPr="004D67F6">
        <w:rPr>
          <w:rFonts w:ascii="Arial" w:hAnsi="Arial" w:cs="Arial"/>
        </w:rPr>
        <w:t>municipiului</w:t>
      </w:r>
      <w:proofErr w:type="spellEnd"/>
      <w:r w:rsidRPr="004D67F6">
        <w:rPr>
          <w:rFonts w:ascii="Arial" w:hAnsi="Arial" w:cs="Arial"/>
        </w:rPr>
        <w:t xml:space="preserve"> Oradea </w:t>
      </w:r>
      <w:proofErr w:type="spellStart"/>
      <w:r w:rsidRPr="004D67F6">
        <w:rPr>
          <w:rFonts w:ascii="Arial" w:hAnsi="Arial" w:cs="Arial"/>
        </w:rPr>
        <w:t>este</w:t>
      </w:r>
      <w:proofErr w:type="spellEnd"/>
      <w:r w:rsidRPr="004D67F6">
        <w:rPr>
          <w:rFonts w:ascii="Arial" w:hAnsi="Arial" w:cs="Arial"/>
        </w:rPr>
        <w:t xml:space="preserve"> </w:t>
      </w:r>
      <w:proofErr w:type="spellStart"/>
      <w:r w:rsidRPr="004D67F6">
        <w:rPr>
          <w:rFonts w:ascii="Arial" w:hAnsi="Arial" w:cs="Arial"/>
        </w:rPr>
        <w:t>exprimată</w:t>
      </w:r>
      <w:proofErr w:type="spellEnd"/>
      <w:r w:rsidRPr="004D67F6">
        <w:rPr>
          <w:rFonts w:ascii="Arial" w:hAnsi="Arial" w:cs="Arial"/>
        </w:rPr>
        <w:t xml:space="preserve"> </w:t>
      </w:r>
      <w:proofErr w:type="spellStart"/>
      <w:r w:rsidRPr="004D67F6">
        <w:rPr>
          <w:rFonts w:ascii="Arial" w:hAnsi="Arial" w:cs="Arial"/>
        </w:rPr>
        <w:t>în</w:t>
      </w:r>
      <w:proofErr w:type="spellEnd"/>
      <w:r w:rsidRPr="004D67F6">
        <w:rPr>
          <w:rFonts w:ascii="Arial" w:hAnsi="Arial" w:cs="Arial"/>
        </w:rPr>
        <w:t xml:space="preserve"> lei/</w:t>
      </w:r>
      <w:proofErr w:type="spellStart"/>
      <w:r w:rsidRPr="004D67F6">
        <w:rPr>
          <w:rFonts w:ascii="Arial" w:hAnsi="Arial" w:cs="Arial"/>
        </w:rPr>
        <w:t>mp</w:t>
      </w:r>
      <w:proofErr w:type="spellEnd"/>
      <w:r w:rsidRPr="004D67F6">
        <w:rPr>
          <w:rFonts w:ascii="Arial" w:hAnsi="Arial" w:cs="Arial"/>
        </w:rPr>
        <w:t xml:space="preserve">/an de </w:t>
      </w:r>
      <w:proofErr w:type="spellStart"/>
      <w:r w:rsidRPr="004D67F6">
        <w:rPr>
          <w:rFonts w:ascii="Arial" w:hAnsi="Arial" w:cs="Arial"/>
        </w:rPr>
        <w:t>suprafață</w:t>
      </w:r>
      <w:proofErr w:type="spellEnd"/>
      <w:r w:rsidRPr="004D67F6">
        <w:rPr>
          <w:rFonts w:ascii="Arial" w:hAnsi="Arial" w:cs="Arial"/>
        </w:rPr>
        <w:t xml:space="preserve"> </w:t>
      </w:r>
      <w:proofErr w:type="spellStart"/>
      <w:r w:rsidRPr="004D67F6">
        <w:rPr>
          <w:rFonts w:ascii="Arial" w:hAnsi="Arial" w:cs="Arial"/>
        </w:rPr>
        <w:t>utilă</w:t>
      </w:r>
      <w:proofErr w:type="spellEnd"/>
      <w:r w:rsidRPr="004D67F6">
        <w:rPr>
          <w:rFonts w:ascii="Arial" w:hAnsi="Arial" w:cs="Arial"/>
        </w:rPr>
        <w:t xml:space="preserve"> </w:t>
      </w:r>
      <w:proofErr w:type="spellStart"/>
      <w:r w:rsidRPr="004D67F6">
        <w:rPr>
          <w:rFonts w:ascii="Arial" w:hAnsi="Arial" w:cs="Arial"/>
        </w:rPr>
        <w:t>destinată</w:t>
      </w:r>
      <w:proofErr w:type="spellEnd"/>
      <w:r w:rsidRPr="004D67F6">
        <w:rPr>
          <w:rFonts w:ascii="Arial" w:hAnsi="Arial" w:cs="Arial"/>
        </w:rPr>
        <w:t xml:space="preserve"> </w:t>
      </w:r>
      <w:proofErr w:type="spellStart"/>
      <w:r w:rsidRPr="004D67F6">
        <w:rPr>
          <w:rFonts w:ascii="Arial" w:hAnsi="Arial" w:cs="Arial"/>
        </w:rPr>
        <w:t>activității</w:t>
      </w:r>
      <w:proofErr w:type="spellEnd"/>
      <w:r w:rsidRPr="004D67F6">
        <w:rPr>
          <w:rFonts w:ascii="Arial" w:hAnsi="Arial" w:cs="Arial"/>
        </w:rPr>
        <w:t>.</w:t>
      </w:r>
    </w:p>
    <w:p w14:paraId="3C84498A" w14:textId="13E20EC0" w:rsidR="00D755E5" w:rsidRPr="004D67F6" w:rsidRDefault="00543EE5" w:rsidP="00D755E5">
      <w:pPr>
        <w:spacing w:after="0"/>
        <w:jc w:val="both"/>
        <w:rPr>
          <w:rFonts w:ascii="Arial" w:hAnsi="Arial" w:cs="Arial"/>
          <w:lang w:val="it-IT"/>
        </w:rPr>
      </w:pPr>
      <w:r w:rsidRPr="004D67F6">
        <w:rPr>
          <w:rFonts w:ascii="Arial" w:hAnsi="Arial" w:cs="Arial"/>
          <w:lang w:val="it-IT"/>
        </w:rPr>
        <w:lastRenderedPageBreak/>
        <w:t>(2) Pentru anul 2026, taxa prevăzută la alin. (1) este în cuantum de</w:t>
      </w:r>
      <w:r w:rsidR="00422E44" w:rsidRPr="004D67F6">
        <w:rPr>
          <w:rFonts w:ascii="Arial" w:hAnsi="Arial" w:cs="Arial"/>
          <w:lang w:val="it-IT"/>
        </w:rPr>
        <w:t xml:space="preserve"> </w:t>
      </w:r>
      <w:r w:rsidR="00011E7A" w:rsidRPr="004D67F6">
        <w:rPr>
          <w:rFonts w:ascii="Arial" w:hAnsi="Arial" w:cs="Arial"/>
          <w:lang w:val="it-IT"/>
        </w:rPr>
        <w:t>1000</w:t>
      </w:r>
      <w:r w:rsidRPr="004D67F6">
        <w:rPr>
          <w:rFonts w:ascii="Arial" w:hAnsi="Arial" w:cs="Arial"/>
          <w:lang w:val="it-IT"/>
        </w:rPr>
        <w:t xml:space="preserve"> lei/mp/an</w:t>
      </w:r>
      <w:r w:rsidR="00D755E5">
        <w:rPr>
          <w:rFonts w:ascii="Arial" w:hAnsi="Arial" w:cs="Arial"/>
          <w:lang w:val="it-IT"/>
        </w:rPr>
        <w:t xml:space="preserve">, iar pentru activitățile de jocuri de noroc tip </w:t>
      </w:r>
      <w:r w:rsidR="00D755E5" w:rsidRPr="004D67F6">
        <w:rPr>
          <w:rFonts w:ascii="Arial" w:hAnsi="Arial" w:cs="Arial"/>
          <w:lang w:val="it-IT"/>
        </w:rPr>
        <w:t>loto tradițional și la distanță, noroc, noroc plus și super noroc, expres și lozuri</w:t>
      </w:r>
      <w:r w:rsidR="00D755E5">
        <w:rPr>
          <w:rFonts w:ascii="Arial" w:hAnsi="Arial" w:cs="Arial"/>
          <w:lang w:val="it-IT"/>
        </w:rPr>
        <w:t xml:space="preserve">, desfășurate de </w:t>
      </w:r>
      <w:r w:rsidR="00D755E5" w:rsidRPr="004D67F6">
        <w:rPr>
          <w:rFonts w:ascii="Arial" w:hAnsi="Arial" w:cs="Arial"/>
          <w:lang w:val="it-IT"/>
        </w:rPr>
        <w:t>Compania Națională «Loteria Română» S.A</w:t>
      </w:r>
      <w:r w:rsidR="00D755E5">
        <w:rPr>
          <w:rFonts w:ascii="Arial" w:hAnsi="Arial" w:cs="Arial"/>
          <w:lang w:val="it-IT"/>
        </w:rPr>
        <w:t xml:space="preserve"> este de 500 de lei/mp/an.</w:t>
      </w:r>
    </w:p>
    <w:p w14:paraId="4E27D16B" w14:textId="1708D20D" w:rsidR="00543EE5" w:rsidRPr="004D67F6" w:rsidRDefault="00543EE5" w:rsidP="0057489A">
      <w:pPr>
        <w:spacing w:after="0" w:line="240" w:lineRule="auto"/>
        <w:jc w:val="both"/>
        <w:rPr>
          <w:rFonts w:ascii="Arial" w:hAnsi="Arial" w:cs="Arial"/>
          <w:lang w:val="it-IT"/>
        </w:rPr>
      </w:pPr>
      <w:r w:rsidRPr="004D67F6">
        <w:rPr>
          <w:rFonts w:ascii="Arial" w:hAnsi="Arial" w:cs="Arial"/>
          <w:lang w:val="it-IT"/>
        </w:rPr>
        <w:t>(</w:t>
      </w:r>
      <w:r w:rsidR="00341103" w:rsidRPr="004D67F6">
        <w:rPr>
          <w:rFonts w:ascii="Arial" w:hAnsi="Arial" w:cs="Arial"/>
          <w:lang w:val="it-IT"/>
        </w:rPr>
        <w:t>3</w:t>
      </w:r>
      <w:r w:rsidRPr="004D67F6">
        <w:rPr>
          <w:rFonts w:ascii="Arial" w:hAnsi="Arial" w:cs="Arial"/>
          <w:lang w:val="it-IT"/>
        </w:rPr>
        <w:t>) Valoarea taxei se stabilește anual prin hotărârea Consiliului Local al Municipiului Ora</w:t>
      </w:r>
      <w:r w:rsidR="0057489A">
        <w:rPr>
          <w:rFonts w:ascii="Arial" w:hAnsi="Arial" w:cs="Arial"/>
          <w:lang w:val="it-IT"/>
        </w:rPr>
        <w:t>d</w:t>
      </w:r>
      <w:r w:rsidRPr="004D67F6">
        <w:rPr>
          <w:rFonts w:ascii="Arial" w:hAnsi="Arial" w:cs="Arial"/>
          <w:lang w:val="it-IT"/>
        </w:rPr>
        <w:t>ea pentru aprobarea impozitelor și taxelor locale.</w:t>
      </w:r>
    </w:p>
    <w:p w14:paraId="6899CD29" w14:textId="525E877B" w:rsidR="00543EE5" w:rsidRPr="004D67F6" w:rsidRDefault="00543EE5" w:rsidP="0057489A">
      <w:pPr>
        <w:spacing w:after="0" w:line="240" w:lineRule="auto"/>
        <w:jc w:val="both"/>
        <w:rPr>
          <w:rFonts w:ascii="Arial" w:hAnsi="Arial" w:cs="Arial"/>
          <w:lang w:val="it-IT"/>
        </w:rPr>
      </w:pPr>
      <w:r w:rsidRPr="004D67F6">
        <w:rPr>
          <w:rFonts w:ascii="Arial" w:hAnsi="Arial" w:cs="Arial"/>
          <w:lang w:val="it-IT"/>
        </w:rPr>
        <w:t>(</w:t>
      </w:r>
      <w:r w:rsidR="00341103" w:rsidRPr="004D67F6">
        <w:rPr>
          <w:rFonts w:ascii="Arial" w:hAnsi="Arial" w:cs="Arial"/>
          <w:lang w:val="it-IT"/>
        </w:rPr>
        <w:t>4</w:t>
      </w:r>
      <w:r w:rsidRPr="004D67F6">
        <w:rPr>
          <w:rFonts w:ascii="Arial" w:hAnsi="Arial" w:cs="Arial"/>
          <w:lang w:val="it-IT"/>
        </w:rPr>
        <w:t>) Taxele încasate pentru emiterea anuală a autorizației de funcționare locală pentru desfășurarea jocurilor de noroc se fac venit la bugetul local al municipiului Oradea.</w:t>
      </w:r>
    </w:p>
    <w:p w14:paraId="45FDB836" w14:textId="197F2B56" w:rsidR="00045E04" w:rsidRPr="004D67F6" w:rsidRDefault="00543EE5" w:rsidP="0057489A">
      <w:pPr>
        <w:spacing w:after="0" w:line="240" w:lineRule="auto"/>
        <w:jc w:val="both"/>
        <w:rPr>
          <w:rFonts w:ascii="Arial" w:hAnsi="Arial" w:cs="Arial"/>
          <w:lang w:val="it-IT"/>
        </w:rPr>
      </w:pPr>
      <w:r w:rsidRPr="004D67F6">
        <w:rPr>
          <w:rFonts w:ascii="Arial" w:hAnsi="Arial" w:cs="Arial"/>
          <w:lang w:val="it-IT"/>
        </w:rPr>
        <w:t>(</w:t>
      </w:r>
      <w:r w:rsidR="00341103" w:rsidRPr="004D67F6">
        <w:rPr>
          <w:rFonts w:ascii="Arial" w:hAnsi="Arial" w:cs="Arial"/>
          <w:lang w:val="it-IT"/>
        </w:rPr>
        <w:t>5</w:t>
      </w:r>
      <w:r w:rsidR="00045E04" w:rsidRPr="004D67F6">
        <w:rPr>
          <w:rFonts w:ascii="Arial" w:hAnsi="Arial" w:cs="Arial"/>
          <w:lang w:val="it-IT"/>
        </w:rPr>
        <w:t xml:space="preserve"> Taxa anuală se achită în termen de 30 de zile de la emiterea autorizației de funcționare locală pentru desfășurarea jocurilor de noroc, neplata în termen atrăgând anularea autorizației, după notificarea prealabilă a operatorului și acordarea unui termen de conformare de 5 zile lucrătoare.</w:t>
      </w:r>
    </w:p>
    <w:p w14:paraId="6661F07D" w14:textId="3190C26A" w:rsidR="00543EE5" w:rsidRPr="004D67F6" w:rsidRDefault="00000000" w:rsidP="0057489A">
      <w:pPr>
        <w:spacing w:after="0" w:line="240" w:lineRule="auto"/>
        <w:jc w:val="both"/>
        <w:rPr>
          <w:rFonts w:ascii="Arial" w:hAnsi="Arial" w:cs="Arial"/>
        </w:rPr>
      </w:pPr>
      <w:r>
        <w:rPr>
          <w:rFonts w:ascii="Arial" w:hAnsi="Arial" w:cs="Arial"/>
        </w:rPr>
        <w:pict w14:anchorId="5670F1EB">
          <v:rect id="_x0000_i1027" style="width:0;height:1.5pt" o:hralign="center" o:hrstd="t" o:hr="t" fillcolor="#a0a0a0" stroked="f"/>
        </w:pict>
      </w:r>
    </w:p>
    <w:p w14:paraId="5653D356" w14:textId="77777777" w:rsidR="00543EE5" w:rsidRPr="004D67F6" w:rsidRDefault="00543EE5" w:rsidP="004D67F6">
      <w:pPr>
        <w:jc w:val="both"/>
        <w:rPr>
          <w:rFonts w:ascii="Arial" w:hAnsi="Arial" w:cs="Arial"/>
          <w:b/>
          <w:bCs/>
          <w:lang w:val="it-IT"/>
        </w:rPr>
      </w:pPr>
      <w:r w:rsidRPr="004D67F6">
        <w:rPr>
          <w:rFonts w:ascii="Arial" w:hAnsi="Arial" w:cs="Arial"/>
          <w:b/>
          <w:bCs/>
          <w:lang w:val="it-IT"/>
        </w:rPr>
        <w:t>CAPITOLUL IV</w:t>
      </w:r>
    </w:p>
    <w:p w14:paraId="68DF619B" w14:textId="77777777" w:rsidR="00543EE5" w:rsidRPr="004D67F6" w:rsidRDefault="00543EE5" w:rsidP="004D67F6">
      <w:pPr>
        <w:jc w:val="both"/>
        <w:rPr>
          <w:rFonts w:ascii="Arial" w:hAnsi="Arial" w:cs="Arial"/>
          <w:lang w:val="it-IT"/>
        </w:rPr>
      </w:pPr>
      <w:r w:rsidRPr="004D67F6">
        <w:rPr>
          <w:rFonts w:ascii="Arial" w:hAnsi="Arial" w:cs="Arial"/>
          <w:lang w:val="it-IT"/>
        </w:rPr>
        <w:t>Procedura de autorizare</w:t>
      </w:r>
    </w:p>
    <w:p w14:paraId="5CB06F91" w14:textId="77777777" w:rsidR="00543EE5" w:rsidRPr="004D67F6" w:rsidRDefault="00543EE5" w:rsidP="004D67F6">
      <w:pPr>
        <w:jc w:val="both"/>
        <w:rPr>
          <w:rFonts w:ascii="Arial" w:hAnsi="Arial" w:cs="Arial"/>
          <w:lang w:val="it-IT"/>
        </w:rPr>
      </w:pPr>
      <w:r w:rsidRPr="004D67F6">
        <w:rPr>
          <w:rFonts w:ascii="Arial" w:hAnsi="Arial" w:cs="Arial"/>
          <w:b/>
          <w:bCs/>
          <w:lang w:val="it-IT"/>
        </w:rPr>
        <w:t>Art. 9 – Durata și natura autorizației</w:t>
      </w:r>
    </w:p>
    <w:p w14:paraId="77B4FBF8" w14:textId="77777777" w:rsidR="00543EE5" w:rsidRPr="004D67F6" w:rsidRDefault="00543EE5" w:rsidP="004D67F6">
      <w:pPr>
        <w:jc w:val="both"/>
        <w:rPr>
          <w:rFonts w:ascii="Arial" w:hAnsi="Arial" w:cs="Arial"/>
          <w:lang w:val="it-IT"/>
        </w:rPr>
      </w:pPr>
      <w:r w:rsidRPr="004D67F6">
        <w:rPr>
          <w:rFonts w:ascii="Arial" w:hAnsi="Arial" w:cs="Arial"/>
          <w:lang w:val="it-IT"/>
        </w:rPr>
        <w:t>(1) Autorizația de funcționare locală pentru jocuri de noroc se emite pentru o perioadă de 1 an.</w:t>
      </w:r>
    </w:p>
    <w:p w14:paraId="75334151" w14:textId="77777777" w:rsidR="00543EE5" w:rsidRPr="004D67F6" w:rsidRDefault="00543EE5" w:rsidP="004D67F6">
      <w:pPr>
        <w:jc w:val="both"/>
        <w:rPr>
          <w:rFonts w:ascii="Arial" w:hAnsi="Arial" w:cs="Arial"/>
          <w:lang w:val="it-IT"/>
        </w:rPr>
      </w:pPr>
      <w:r w:rsidRPr="004D67F6">
        <w:rPr>
          <w:rFonts w:ascii="Arial" w:hAnsi="Arial" w:cs="Arial"/>
          <w:lang w:val="it-IT"/>
        </w:rPr>
        <w:t>(2) Autorizația de funcționare locală pentru jocuri de noroc este netransmisibilă.</w:t>
      </w:r>
    </w:p>
    <w:p w14:paraId="4A5DB3BD" w14:textId="77777777" w:rsidR="00543EE5" w:rsidRPr="004D67F6" w:rsidRDefault="00543EE5" w:rsidP="004D67F6">
      <w:pPr>
        <w:jc w:val="both"/>
        <w:rPr>
          <w:rFonts w:ascii="Arial" w:hAnsi="Arial" w:cs="Arial"/>
          <w:lang w:val="it-IT"/>
        </w:rPr>
      </w:pPr>
      <w:r w:rsidRPr="004D67F6">
        <w:rPr>
          <w:rFonts w:ascii="Arial" w:hAnsi="Arial" w:cs="Arial"/>
          <w:lang w:val="it-IT"/>
        </w:rPr>
        <w:t>(3) În situația în care apar modificări referitoare la forma de organizare a operatorului de jocuri de noroc sau la alte elemente esențiale avute în vedere la autorizare, operatorul va solicita eliberarea unei noi autorizații de funcționare locală pentru jocuri de noroc.</w:t>
      </w:r>
    </w:p>
    <w:p w14:paraId="07C5487C" w14:textId="77777777" w:rsidR="00543EE5" w:rsidRPr="004D67F6" w:rsidRDefault="00543EE5" w:rsidP="004D67F6">
      <w:pPr>
        <w:jc w:val="both"/>
        <w:rPr>
          <w:rFonts w:ascii="Arial" w:hAnsi="Arial" w:cs="Arial"/>
          <w:lang w:val="it-IT"/>
        </w:rPr>
      </w:pPr>
      <w:r w:rsidRPr="004D67F6">
        <w:rPr>
          <w:rFonts w:ascii="Arial" w:hAnsi="Arial" w:cs="Arial"/>
          <w:lang w:val="it-IT"/>
        </w:rPr>
        <w:t>(4) În situația în care este necesară actualizarea unor date ale operatorului economic sau retipărirea autorizației fără a interveni modificări ale condițiilor de autorizare, retipărirea se va face gratuit.</w:t>
      </w:r>
    </w:p>
    <w:p w14:paraId="367A62F6" w14:textId="77777777" w:rsidR="00543EE5" w:rsidRPr="004D67F6" w:rsidRDefault="00543EE5" w:rsidP="004D67F6">
      <w:pPr>
        <w:jc w:val="both"/>
        <w:rPr>
          <w:rFonts w:ascii="Arial" w:hAnsi="Arial" w:cs="Arial"/>
          <w:lang w:val="it-IT"/>
        </w:rPr>
      </w:pPr>
      <w:r w:rsidRPr="004D67F6">
        <w:rPr>
          <w:rFonts w:ascii="Arial" w:hAnsi="Arial" w:cs="Arial"/>
          <w:b/>
          <w:bCs/>
          <w:lang w:val="it-IT"/>
        </w:rPr>
        <w:t>Art. 10 – Documentația necesară</w:t>
      </w:r>
    </w:p>
    <w:p w14:paraId="1DBA9832" w14:textId="77777777" w:rsidR="00333DD1" w:rsidRDefault="00543EE5" w:rsidP="004D67F6">
      <w:pPr>
        <w:pStyle w:val="ListParagraph"/>
        <w:numPr>
          <w:ilvl w:val="0"/>
          <w:numId w:val="2"/>
        </w:numPr>
        <w:spacing w:after="0" w:line="240" w:lineRule="auto"/>
        <w:jc w:val="both"/>
        <w:rPr>
          <w:rFonts w:ascii="Arial" w:hAnsi="Arial" w:cs="Arial"/>
          <w:lang w:val="it-IT"/>
        </w:rPr>
      </w:pPr>
      <w:r w:rsidRPr="004D67F6">
        <w:rPr>
          <w:rFonts w:ascii="Arial" w:hAnsi="Arial" w:cs="Arial"/>
          <w:lang w:val="it-IT"/>
        </w:rPr>
        <w:t>Pentru obținerea autorizației de funcționare locală pentru desfășurarea jocurilor de noroc pe raza municipiului Oradea, operatorii vor depune o documentație care să cuprindă următoarele acte:</w:t>
      </w:r>
    </w:p>
    <w:p w14:paraId="4844F7D9" w14:textId="2730B781" w:rsidR="00333DD1"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t>cerere;</w:t>
      </w:r>
    </w:p>
    <w:p w14:paraId="477A42D0" w14:textId="77777777" w:rsidR="00333DD1"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t>copie certificat de înregistrare eliberat de Oficiul Registrului Comerțului, recodificat cod CAEN Rev.3;</w:t>
      </w:r>
    </w:p>
    <w:p w14:paraId="616AA82A" w14:textId="77777777" w:rsidR="00333DD1"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t>copie certificat constatator eliberat de Oficiul Registrului Comerțului pentru declararea punctului de lucru și a obiectului de activitate;</w:t>
      </w:r>
    </w:p>
    <w:p w14:paraId="40B1C1EB" w14:textId="77777777" w:rsidR="00333DD1"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t>copie licență de organizare a jocurilor de noroc eliberată de autoritatea națională competentă;</w:t>
      </w:r>
    </w:p>
    <w:p w14:paraId="29EAF86A" w14:textId="77777777" w:rsidR="00333DD1"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t>copie carte de identitate a administratorului sau a persoanei desemnate;</w:t>
      </w:r>
    </w:p>
    <w:p w14:paraId="356C2D0E" w14:textId="77777777" w:rsidR="00333DD1"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t>extras de carte funciară pentru informare, actualizat la zi, din care să rezulte funcțiunea de spațiu comercial sau altă funcțiune compatibilă cu activitatea de jocuri de noroc, precum și suprafața acestuia;</w:t>
      </w:r>
    </w:p>
    <w:p w14:paraId="50B09D43" w14:textId="77777777" w:rsidR="00333DD1"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lastRenderedPageBreak/>
        <w:t>dovada deținerii spațiului, în cazul în care solicitantul autorizației este diferit față de proprietarul din extrasul de carte funciară (contract de închiriere valabil pentru anul în curs, înregistrat la ANAF, sau contract de comodat);</w:t>
      </w:r>
    </w:p>
    <w:p w14:paraId="50351676" w14:textId="77777777" w:rsidR="00333DD1"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t>schița/releveu al spațiului (întocmit de un specialist autorizat);</w:t>
      </w:r>
    </w:p>
    <w:p w14:paraId="21B0D688" w14:textId="738AF751" w:rsidR="00396847" w:rsidRPr="004D67F6" w:rsidRDefault="00543EE5" w:rsidP="00333DD1">
      <w:pPr>
        <w:pStyle w:val="ListParagraph"/>
        <w:numPr>
          <w:ilvl w:val="0"/>
          <w:numId w:val="7"/>
        </w:numPr>
        <w:spacing w:after="0" w:line="240" w:lineRule="auto"/>
        <w:jc w:val="both"/>
        <w:rPr>
          <w:rFonts w:ascii="Arial" w:hAnsi="Arial" w:cs="Arial"/>
          <w:lang w:val="it-IT"/>
        </w:rPr>
      </w:pPr>
      <w:r w:rsidRPr="004D67F6">
        <w:rPr>
          <w:rFonts w:ascii="Arial" w:hAnsi="Arial" w:cs="Arial"/>
          <w:lang w:val="it-IT"/>
        </w:rPr>
        <w:t>contract încheiat cu operatori licențiați în servicii de salubrizare și dezinsecție, conform regulamentelor locale;</w:t>
      </w:r>
    </w:p>
    <w:p w14:paraId="185D87DF" w14:textId="77777777" w:rsidR="00333DD1" w:rsidRDefault="00396847" w:rsidP="004D67F6">
      <w:pPr>
        <w:spacing w:after="0" w:line="240" w:lineRule="auto"/>
        <w:ind w:left="709"/>
        <w:jc w:val="both"/>
        <w:rPr>
          <w:rFonts w:ascii="Arial" w:hAnsi="Arial" w:cs="Arial"/>
          <w:lang w:val="ro-RO"/>
        </w:rPr>
      </w:pPr>
      <w:r w:rsidRPr="004D67F6">
        <w:rPr>
          <w:rFonts w:ascii="Arial" w:hAnsi="Arial" w:cs="Arial"/>
        </w:rPr>
        <w:t>j)</w:t>
      </w:r>
      <w:proofErr w:type="spellStart"/>
      <w:r w:rsidRPr="004D67F6">
        <w:rPr>
          <w:rFonts w:ascii="Arial" w:hAnsi="Arial" w:cs="Arial"/>
        </w:rPr>
        <w:t>declarație</w:t>
      </w:r>
      <w:proofErr w:type="spellEnd"/>
      <w:r w:rsidRPr="004D67F6">
        <w:rPr>
          <w:rFonts w:ascii="Arial" w:hAnsi="Arial" w:cs="Arial"/>
        </w:rPr>
        <w:t xml:space="preserve"> </w:t>
      </w:r>
      <w:proofErr w:type="spellStart"/>
      <w:r w:rsidRPr="004D67F6">
        <w:rPr>
          <w:rFonts w:ascii="Arial" w:hAnsi="Arial" w:cs="Arial"/>
        </w:rPr>
        <w:t>privind</w:t>
      </w:r>
      <w:proofErr w:type="spellEnd"/>
      <w:r w:rsidRPr="004D67F6">
        <w:rPr>
          <w:rFonts w:ascii="Arial" w:hAnsi="Arial" w:cs="Arial"/>
        </w:rPr>
        <w:t xml:space="preserve"> </w:t>
      </w:r>
      <w:proofErr w:type="spellStart"/>
      <w:r w:rsidRPr="004D67F6">
        <w:rPr>
          <w:rFonts w:ascii="Arial" w:hAnsi="Arial" w:cs="Arial"/>
        </w:rPr>
        <w:t>desfășurarea</w:t>
      </w:r>
      <w:proofErr w:type="spellEnd"/>
      <w:r w:rsidRPr="004D67F6">
        <w:rPr>
          <w:rFonts w:ascii="Arial" w:hAnsi="Arial" w:cs="Arial"/>
        </w:rPr>
        <w:t xml:space="preserve"> de </w:t>
      </w:r>
      <w:r w:rsidRPr="004D67F6">
        <w:rPr>
          <w:rFonts w:ascii="Arial" w:hAnsi="Arial" w:cs="Arial"/>
          <w:lang w:val="ro-RO"/>
        </w:rPr>
        <w:t>activități specifice cod CAEN 5630 - baruri şi alte activităţi de servire a băuturilor, respectiv privind servirea clienților cu orice tip de băuturi îmbuteliate sau cu băuturi preparate la locație, contra cost ori gratuit;</w:t>
      </w:r>
    </w:p>
    <w:p w14:paraId="7CD6A201" w14:textId="77777777" w:rsidR="00333DD1" w:rsidRDefault="00396847" w:rsidP="004D67F6">
      <w:pPr>
        <w:spacing w:after="0" w:line="240" w:lineRule="auto"/>
        <w:ind w:left="709"/>
        <w:jc w:val="both"/>
        <w:rPr>
          <w:rFonts w:ascii="Arial" w:hAnsi="Arial" w:cs="Arial"/>
          <w:lang w:val="it-IT"/>
        </w:rPr>
      </w:pPr>
      <w:r w:rsidRPr="004D67F6">
        <w:rPr>
          <w:rFonts w:ascii="Arial" w:hAnsi="Arial" w:cs="Arial"/>
          <w:lang w:val="it-IT"/>
        </w:rPr>
        <w:t>k</w:t>
      </w:r>
      <w:r w:rsidR="00543EE5" w:rsidRPr="004D67F6">
        <w:rPr>
          <w:rFonts w:ascii="Arial" w:hAnsi="Arial" w:cs="Arial"/>
          <w:lang w:val="it-IT"/>
        </w:rPr>
        <w:t>) copie autorizație de securitate la incendiu eliberată de inspectoratul pentru situații de urgență competent sau negație, după caz;</w:t>
      </w:r>
    </w:p>
    <w:p w14:paraId="10334DC3" w14:textId="39DD95BC" w:rsidR="00543EE5" w:rsidRDefault="00396847" w:rsidP="004D67F6">
      <w:pPr>
        <w:spacing w:after="0" w:line="240" w:lineRule="auto"/>
        <w:ind w:left="709"/>
        <w:jc w:val="both"/>
        <w:rPr>
          <w:rFonts w:ascii="Arial" w:hAnsi="Arial" w:cs="Arial"/>
          <w:lang w:val="it-IT"/>
        </w:rPr>
      </w:pPr>
      <w:r w:rsidRPr="004D67F6">
        <w:rPr>
          <w:rFonts w:ascii="Arial" w:hAnsi="Arial" w:cs="Arial"/>
          <w:lang w:val="it-IT"/>
        </w:rPr>
        <w:t>l</w:t>
      </w:r>
      <w:r w:rsidR="00543EE5" w:rsidRPr="004D67F6">
        <w:rPr>
          <w:rFonts w:ascii="Arial" w:hAnsi="Arial" w:cs="Arial"/>
          <w:lang w:val="it-IT"/>
        </w:rPr>
        <w:t>) orarul de funcționare propus.</w:t>
      </w:r>
    </w:p>
    <w:p w14:paraId="04C62378" w14:textId="77777777" w:rsidR="00333DD1" w:rsidRPr="004D67F6" w:rsidRDefault="00333DD1" w:rsidP="004D67F6">
      <w:pPr>
        <w:spacing w:after="0" w:line="240" w:lineRule="auto"/>
        <w:ind w:left="709"/>
        <w:jc w:val="both"/>
        <w:rPr>
          <w:rFonts w:ascii="Arial" w:hAnsi="Arial" w:cs="Arial"/>
        </w:rPr>
      </w:pPr>
    </w:p>
    <w:p w14:paraId="1B3AF5E1" w14:textId="7B44267C" w:rsidR="00543EE5" w:rsidRPr="004D67F6" w:rsidRDefault="00543EE5" w:rsidP="004D67F6">
      <w:pPr>
        <w:jc w:val="both"/>
        <w:rPr>
          <w:rFonts w:ascii="Arial" w:hAnsi="Arial" w:cs="Arial"/>
          <w:lang w:val="it-IT"/>
        </w:rPr>
      </w:pPr>
      <w:r w:rsidRPr="004D67F6">
        <w:rPr>
          <w:rFonts w:ascii="Arial" w:hAnsi="Arial" w:cs="Arial"/>
          <w:lang w:val="it-IT"/>
        </w:rPr>
        <w:t>(2) Operatorii de jocuri de noroc care desfășoară în locație activități specifice cod CAEN 5630 – baruri și alte activități de servire a băuturilor</w:t>
      </w:r>
      <w:r w:rsidR="00635326" w:rsidRPr="004D67F6">
        <w:rPr>
          <w:rFonts w:ascii="Arial" w:hAnsi="Arial" w:cs="Arial"/>
          <w:lang w:val="it-IT"/>
        </w:rPr>
        <w:t xml:space="preserve">, chiar dacă o fac gratuit, </w:t>
      </w:r>
      <w:r w:rsidRPr="004D67F6">
        <w:rPr>
          <w:rFonts w:ascii="Arial" w:hAnsi="Arial" w:cs="Arial"/>
          <w:lang w:val="it-IT"/>
        </w:rPr>
        <w:t>au obligația să dețină și autorizație pentru desfășurarea activității de alimentație publică, eliberată conform hotărârilor de consiliu local în vigoare la momentul solicitării. Prin excepție, pentru obținerea acestei autorizații, nu este necesar ca spațiul să aibă destinația de alimentație publică, fiind suficient să aibă destinația de spațiu comercial sau altă destinație compatibilă cu activitatea de jocuri de noroc ca activitate principală.</w:t>
      </w:r>
    </w:p>
    <w:p w14:paraId="21C8DD2E" w14:textId="77777777" w:rsidR="0043154E" w:rsidRPr="004D67F6" w:rsidRDefault="00543EE5" w:rsidP="004D67F6">
      <w:pPr>
        <w:jc w:val="both"/>
        <w:rPr>
          <w:rFonts w:ascii="Arial" w:hAnsi="Arial" w:cs="Arial"/>
          <w:color w:val="0070C0"/>
          <w:lang w:val="it-IT"/>
        </w:rPr>
      </w:pPr>
      <w:r w:rsidRPr="004D67F6">
        <w:rPr>
          <w:rFonts w:ascii="Arial" w:hAnsi="Arial" w:cs="Arial"/>
          <w:lang w:val="it-IT"/>
        </w:rPr>
        <w:t>(3) La momentul depunerii cererii privind obținerea autorizației de funcționare locală, operatorul economic nu trebuie să aibă obligații fiscale sau nefiscale restante față de bugetul local al municipiului Oradea.</w:t>
      </w:r>
      <w:r w:rsidR="0043154E" w:rsidRPr="004D67F6">
        <w:rPr>
          <w:rFonts w:ascii="Arial" w:hAnsi="Arial" w:cs="Arial"/>
          <w:color w:val="0070C0"/>
          <w:lang w:val="it-IT"/>
        </w:rPr>
        <w:t xml:space="preserve"> </w:t>
      </w:r>
    </w:p>
    <w:p w14:paraId="4F9E9C69" w14:textId="07AD6E63" w:rsidR="002D28F5" w:rsidRPr="00333DD1" w:rsidRDefault="0043154E" w:rsidP="004D67F6">
      <w:pPr>
        <w:jc w:val="both"/>
        <w:rPr>
          <w:rFonts w:ascii="Arial" w:hAnsi="Arial" w:cs="Arial"/>
          <w:lang w:val="it-IT"/>
        </w:rPr>
      </w:pPr>
      <w:r w:rsidRPr="00333DD1">
        <w:rPr>
          <w:rFonts w:ascii="Arial" w:hAnsi="Arial" w:cs="Arial"/>
          <w:lang w:val="it-IT"/>
        </w:rPr>
        <w:t xml:space="preserve">(4) </w:t>
      </w:r>
      <w:r w:rsidR="00B913AB" w:rsidRPr="00333DD1">
        <w:rPr>
          <w:rFonts w:ascii="Arial" w:hAnsi="Arial" w:cs="Arial"/>
          <w:lang w:val="it-IT"/>
        </w:rPr>
        <w:t>Î</w:t>
      </w:r>
      <w:r w:rsidRPr="00333DD1">
        <w:rPr>
          <w:rFonts w:ascii="Arial" w:hAnsi="Arial" w:cs="Arial"/>
          <w:lang w:val="it-IT"/>
        </w:rPr>
        <w:t>n situa</w:t>
      </w:r>
      <w:r w:rsidR="00B913AB" w:rsidRPr="00333DD1">
        <w:rPr>
          <w:rFonts w:ascii="Arial" w:hAnsi="Arial" w:cs="Arial"/>
          <w:lang w:val="it-IT"/>
        </w:rPr>
        <w:t>ț</w:t>
      </w:r>
      <w:r w:rsidRPr="00333DD1">
        <w:rPr>
          <w:rFonts w:ascii="Arial" w:hAnsi="Arial" w:cs="Arial"/>
          <w:lang w:val="it-IT"/>
        </w:rPr>
        <w:t xml:space="preserve">ia </w:t>
      </w:r>
      <w:r w:rsidR="00B913AB" w:rsidRPr="00333DD1">
        <w:rPr>
          <w:rFonts w:ascii="Arial" w:hAnsi="Arial" w:cs="Arial"/>
          <w:lang w:val="it-IT"/>
        </w:rPr>
        <w:t>î</w:t>
      </w:r>
      <w:r w:rsidRPr="00333DD1">
        <w:rPr>
          <w:rFonts w:ascii="Arial" w:hAnsi="Arial" w:cs="Arial"/>
          <w:lang w:val="it-IT"/>
        </w:rPr>
        <w:t>n care pentru relocarea activit</w:t>
      </w:r>
      <w:r w:rsidR="00B913AB" w:rsidRPr="00333DD1">
        <w:rPr>
          <w:rFonts w:ascii="Arial" w:hAnsi="Arial" w:cs="Arial"/>
          <w:lang w:val="it-IT"/>
        </w:rPr>
        <w:t>ăț</w:t>
      </w:r>
      <w:r w:rsidRPr="00333DD1">
        <w:rPr>
          <w:rFonts w:ascii="Arial" w:hAnsi="Arial" w:cs="Arial"/>
          <w:lang w:val="it-IT"/>
        </w:rPr>
        <w:t xml:space="preserve">ii </w:t>
      </w:r>
      <w:r w:rsidR="00B913AB" w:rsidRPr="00333DD1">
        <w:rPr>
          <w:rFonts w:ascii="Arial" w:hAnsi="Arial" w:cs="Arial"/>
          <w:lang w:val="it-IT"/>
        </w:rPr>
        <w:t>î</w:t>
      </w:r>
      <w:r w:rsidRPr="00333DD1">
        <w:rPr>
          <w:rFonts w:ascii="Arial" w:hAnsi="Arial" w:cs="Arial"/>
          <w:lang w:val="it-IT"/>
        </w:rPr>
        <w:t>n zona permis</w:t>
      </w:r>
      <w:r w:rsidR="00B913AB" w:rsidRPr="00333DD1">
        <w:rPr>
          <w:rFonts w:ascii="Arial" w:hAnsi="Arial" w:cs="Arial"/>
          <w:lang w:val="it-IT"/>
        </w:rPr>
        <w:t>ă</w:t>
      </w:r>
      <w:r w:rsidRPr="00333DD1">
        <w:rPr>
          <w:rFonts w:ascii="Arial" w:hAnsi="Arial" w:cs="Arial"/>
          <w:lang w:val="it-IT"/>
        </w:rPr>
        <w:t xml:space="preserve"> conform Anexei nr. 2</w:t>
      </w:r>
      <w:r w:rsidR="00333DD1">
        <w:rPr>
          <w:rFonts w:ascii="Arial" w:hAnsi="Arial" w:cs="Arial"/>
          <w:lang w:val="it-IT"/>
        </w:rPr>
        <w:t xml:space="preserve"> sau Anexei nr. 2B</w:t>
      </w:r>
      <w:r w:rsidRPr="00333DD1">
        <w:rPr>
          <w:rFonts w:ascii="Arial" w:hAnsi="Arial" w:cs="Arial"/>
          <w:lang w:val="it-IT"/>
        </w:rPr>
        <w:t>, fie se va construi o nou</w:t>
      </w:r>
      <w:r w:rsidR="00B913AB" w:rsidRPr="00333DD1">
        <w:rPr>
          <w:rFonts w:ascii="Arial" w:hAnsi="Arial" w:cs="Arial"/>
          <w:lang w:val="it-IT"/>
        </w:rPr>
        <w:t>ă</w:t>
      </w:r>
      <w:r w:rsidRPr="00333DD1">
        <w:rPr>
          <w:rFonts w:ascii="Arial" w:hAnsi="Arial" w:cs="Arial"/>
          <w:lang w:val="it-IT"/>
        </w:rPr>
        <w:t xml:space="preserve"> cl</w:t>
      </w:r>
      <w:r w:rsidR="00B913AB" w:rsidRPr="00333DD1">
        <w:rPr>
          <w:rFonts w:ascii="Arial" w:hAnsi="Arial" w:cs="Arial"/>
          <w:lang w:val="it-IT"/>
        </w:rPr>
        <w:t>ă</w:t>
      </w:r>
      <w:r w:rsidRPr="00333DD1">
        <w:rPr>
          <w:rFonts w:ascii="Arial" w:hAnsi="Arial" w:cs="Arial"/>
          <w:lang w:val="it-IT"/>
        </w:rPr>
        <w:t>dire / extinde o cl</w:t>
      </w:r>
      <w:r w:rsidR="00B913AB" w:rsidRPr="00333DD1">
        <w:rPr>
          <w:rFonts w:ascii="Arial" w:hAnsi="Arial" w:cs="Arial"/>
          <w:lang w:val="it-IT"/>
        </w:rPr>
        <w:t>ă</w:t>
      </w:r>
      <w:r w:rsidRPr="00333DD1">
        <w:rPr>
          <w:rFonts w:ascii="Arial" w:hAnsi="Arial" w:cs="Arial"/>
          <w:lang w:val="it-IT"/>
        </w:rPr>
        <w:t>dire existent</w:t>
      </w:r>
      <w:r w:rsidR="00B913AB" w:rsidRPr="00333DD1">
        <w:rPr>
          <w:rFonts w:ascii="Arial" w:hAnsi="Arial" w:cs="Arial"/>
          <w:lang w:val="it-IT"/>
        </w:rPr>
        <w:t>ă</w:t>
      </w:r>
      <w:r w:rsidRPr="00333DD1">
        <w:rPr>
          <w:rFonts w:ascii="Arial" w:hAnsi="Arial" w:cs="Arial"/>
          <w:lang w:val="it-IT"/>
        </w:rPr>
        <w:t>, fie se va adapta un spa</w:t>
      </w:r>
      <w:r w:rsidR="00B913AB" w:rsidRPr="00333DD1">
        <w:rPr>
          <w:rFonts w:ascii="Arial" w:hAnsi="Arial" w:cs="Arial"/>
          <w:lang w:val="it-IT"/>
        </w:rPr>
        <w:t>ț</w:t>
      </w:r>
      <w:r w:rsidRPr="00333DD1">
        <w:rPr>
          <w:rFonts w:ascii="Arial" w:hAnsi="Arial" w:cs="Arial"/>
          <w:lang w:val="it-IT"/>
        </w:rPr>
        <w:t>iu existent, necesit</w:t>
      </w:r>
      <w:r w:rsidR="00B913AB" w:rsidRPr="00333DD1">
        <w:rPr>
          <w:rFonts w:ascii="Arial" w:hAnsi="Arial" w:cs="Arial"/>
          <w:lang w:val="it-IT"/>
        </w:rPr>
        <w:t>â</w:t>
      </w:r>
      <w:r w:rsidRPr="00333DD1">
        <w:rPr>
          <w:rFonts w:ascii="Arial" w:hAnsi="Arial" w:cs="Arial"/>
          <w:lang w:val="it-IT"/>
        </w:rPr>
        <w:t>nd modific</w:t>
      </w:r>
      <w:r w:rsidR="00B913AB" w:rsidRPr="00333DD1">
        <w:rPr>
          <w:rFonts w:ascii="Arial" w:hAnsi="Arial" w:cs="Arial"/>
          <w:lang w:val="it-IT"/>
        </w:rPr>
        <w:t>ă</w:t>
      </w:r>
      <w:r w:rsidRPr="00333DD1">
        <w:rPr>
          <w:rFonts w:ascii="Arial" w:hAnsi="Arial" w:cs="Arial"/>
          <w:lang w:val="it-IT"/>
        </w:rPr>
        <w:t>ri constructive sau de instala</w:t>
      </w:r>
      <w:r w:rsidR="00B913AB" w:rsidRPr="00333DD1">
        <w:rPr>
          <w:rFonts w:ascii="Arial" w:hAnsi="Arial" w:cs="Arial"/>
          <w:lang w:val="it-IT"/>
        </w:rPr>
        <w:t>ț</w:t>
      </w:r>
      <w:r w:rsidRPr="00333DD1">
        <w:rPr>
          <w:rFonts w:ascii="Arial" w:hAnsi="Arial" w:cs="Arial"/>
          <w:lang w:val="it-IT"/>
        </w:rPr>
        <w:t>ii (sanitare, electrice, ventila</w:t>
      </w:r>
      <w:r w:rsidR="00B913AB" w:rsidRPr="00333DD1">
        <w:rPr>
          <w:rFonts w:ascii="Arial" w:hAnsi="Arial" w:cs="Arial"/>
          <w:lang w:val="it-IT"/>
        </w:rPr>
        <w:t>ț</w:t>
      </w:r>
      <w:r w:rsidRPr="00333DD1">
        <w:rPr>
          <w:rFonts w:ascii="Arial" w:hAnsi="Arial" w:cs="Arial"/>
          <w:lang w:val="it-IT"/>
        </w:rPr>
        <w:t>ii, termice), beneficiarul trebuie s</w:t>
      </w:r>
      <w:r w:rsidR="00B913AB" w:rsidRPr="00333DD1">
        <w:rPr>
          <w:rFonts w:ascii="Arial" w:hAnsi="Arial" w:cs="Arial"/>
          <w:lang w:val="it-IT"/>
        </w:rPr>
        <w:t>ă</w:t>
      </w:r>
      <w:r w:rsidRPr="00333DD1">
        <w:rPr>
          <w:rFonts w:ascii="Arial" w:hAnsi="Arial" w:cs="Arial"/>
          <w:lang w:val="it-IT"/>
        </w:rPr>
        <w:t xml:space="preserve"> ob</w:t>
      </w:r>
      <w:r w:rsidR="00B913AB" w:rsidRPr="00333DD1">
        <w:rPr>
          <w:rFonts w:ascii="Arial" w:hAnsi="Arial" w:cs="Arial"/>
          <w:lang w:val="it-IT"/>
        </w:rPr>
        <w:t>ț</w:t>
      </w:r>
      <w:r w:rsidRPr="00333DD1">
        <w:rPr>
          <w:rFonts w:ascii="Arial" w:hAnsi="Arial" w:cs="Arial"/>
          <w:lang w:val="it-IT"/>
        </w:rPr>
        <w:t>in</w:t>
      </w:r>
      <w:r w:rsidR="00B913AB" w:rsidRPr="00333DD1">
        <w:rPr>
          <w:rFonts w:ascii="Arial" w:hAnsi="Arial" w:cs="Arial"/>
          <w:lang w:val="it-IT"/>
        </w:rPr>
        <w:t>ă</w:t>
      </w:r>
      <w:r w:rsidRPr="00333DD1">
        <w:rPr>
          <w:rFonts w:ascii="Arial" w:hAnsi="Arial" w:cs="Arial"/>
          <w:lang w:val="it-IT"/>
        </w:rPr>
        <w:t xml:space="preserve"> o autoriza</w:t>
      </w:r>
      <w:r w:rsidR="00B913AB" w:rsidRPr="00333DD1">
        <w:rPr>
          <w:rFonts w:ascii="Arial" w:hAnsi="Arial" w:cs="Arial"/>
          <w:lang w:val="it-IT"/>
        </w:rPr>
        <w:t>ț</w:t>
      </w:r>
      <w:r w:rsidRPr="00333DD1">
        <w:rPr>
          <w:rFonts w:ascii="Arial" w:hAnsi="Arial" w:cs="Arial"/>
          <w:lang w:val="it-IT"/>
        </w:rPr>
        <w:t>ie de construire, conform Legii nr. 50/1991 cu complet</w:t>
      </w:r>
      <w:r w:rsidR="00B913AB" w:rsidRPr="00333DD1">
        <w:rPr>
          <w:rFonts w:ascii="Arial" w:hAnsi="Arial" w:cs="Arial"/>
          <w:lang w:val="it-IT"/>
        </w:rPr>
        <w:t>ă</w:t>
      </w:r>
      <w:r w:rsidRPr="00333DD1">
        <w:rPr>
          <w:rFonts w:ascii="Arial" w:hAnsi="Arial" w:cs="Arial"/>
          <w:lang w:val="it-IT"/>
        </w:rPr>
        <w:t xml:space="preserve">rile </w:t>
      </w:r>
      <w:r w:rsidR="00B913AB" w:rsidRPr="00333DD1">
        <w:rPr>
          <w:rFonts w:ascii="Arial" w:hAnsi="Arial" w:cs="Arial"/>
          <w:lang w:val="it-IT"/>
        </w:rPr>
        <w:t>ș</w:t>
      </w:r>
      <w:r w:rsidRPr="00333DD1">
        <w:rPr>
          <w:rFonts w:ascii="Arial" w:hAnsi="Arial" w:cs="Arial"/>
          <w:lang w:val="it-IT"/>
        </w:rPr>
        <w:t>i modific</w:t>
      </w:r>
      <w:r w:rsidR="00B913AB" w:rsidRPr="00333DD1">
        <w:rPr>
          <w:rFonts w:ascii="Arial" w:hAnsi="Arial" w:cs="Arial"/>
          <w:lang w:val="it-IT"/>
        </w:rPr>
        <w:t>ă</w:t>
      </w:r>
      <w:r w:rsidRPr="00333DD1">
        <w:rPr>
          <w:rFonts w:ascii="Arial" w:hAnsi="Arial" w:cs="Arial"/>
          <w:lang w:val="it-IT"/>
        </w:rPr>
        <w:t>rile ulterioare.</w:t>
      </w:r>
    </w:p>
    <w:p w14:paraId="1197D050" w14:textId="77777777" w:rsidR="00543EE5" w:rsidRPr="004D67F6" w:rsidRDefault="00543EE5" w:rsidP="004D67F6">
      <w:pPr>
        <w:jc w:val="both"/>
        <w:rPr>
          <w:rFonts w:ascii="Arial" w:hAnsi="Arial" w:cs="Arial"/>
          <w:lang w:val="it-IT"/>
        </w:rPr>
      </w:pPr>
      <w:r w:rsidRPr="004D67F6">
        <w:rPr>
          <w:rFonts w:ascii="Arial" w:hAnsi="Arial" w:cs="Arial"/>
          <w:b/>
          <w:bCs/>
          <w:lang w:val="it-IT"/>
        </w:rPr>
        <w:t>Art. 11 – Depunerea și verificarea cererilor</w:t>
      </w:r>
    </w:p>
    <w:p w14:paraId="6AC9419D" w14:textId="376BA651" w:rsidR="007C4C5B" w:rsidRPr="004D67F6" w:rsidRDefault="00543EE5" w:rsidP="004D67F6">
      <w:pPr>
        <w:jc w:val="both"/>
        <w:rPr>
          <w:rFonts w:ascii="Arial" w:hAnsi="Arial" w:cs="Arial"/>
          <w:lang w:val="it-IT"/>
        </w:rPr>
      </w:pPr>
      <w:r w:rsidRPr="004D67F6">
        <w:rPr>
          <w:rFonts w:ascii="Arial" w:hAnsi="Arial" w:cs="Arial"/>
          <w:lang w:val="it-IT"/>
        </w:rPr>
        <w:t xml:space="preserve">(1) </w:t>
      </w:r>
      <w:r w:rsidR="007C4C5B" w:rsidRPr="004D67F6">
        <w:rPr>
          <w:rFonts w:ascii="Arial" w:hAnsi="Arial" w:cs="Arial"/>
          <w:lang w:val="ro-RO"/>
        </w:rPr>
        <w:t xml:space="preserve">Cererea privind </w:t>
      </w:r>
      <w:proofErr w:type="spellStart"/>
      <w:r w:rsidR="007C4C5B" w:rsidRPr="004D67F6">
        <w:rPr>
          <w:rFonts w:ascii="Arial" w:hAnsi="Arial" w:cs="Arial"/>
        </w:rPr>
        <w:t>obținerea</w:t>
      </w:r>
      <w:proofErr w:type="spellEnd"/>
      <w:r w:rsidR="007C4C5B" w:rsidRPr="004D67F6">
        <w:rPr>
          <w:rFonts w:ascii="Arial" w:hAnsi="Arial" w:cs="Arial"/>
        </w:rPr>
        <w:t xml:space="preserve"> </w:t>
      </w:r>
      <w:proofErr w:type="spellStart"/>
      <w:r w:rsidR="007C4C5B" w:rsidRPr="004D67F6">
        <w:rPr>
          <w:rFonts w:ascii="Arial" w:hAnsi="Arial" w:cs="Arial"/>
        </w:rPr>
        <w:t>autorizației</w:t>
      </w:r>
      <w:proofErr w:type="spellEnd"/>
      <w:r w:rsidR="007C4C5B" w:rsidRPr="004D67F6">
        <w:rPr>
          <w:rFonts w:ascii="Arial" w:hAnsi="Arial" w:cs="Arial"/>
        </w:rPr>
        <w:t xml:space="preserve"> de </w:t>
      </w:r>
      <w:proofErr w:type="spellStart"/>
      <w:r w:rsidR="007C4C5B" w:rsidRPr="004D67F6">
        <w:rPr>
          <w:rFonts w:ascii="Arial" w:hAnsi="Arial" w:cs="Arial"/>
        </w:rPr>
        <w:t>funcționare</w:t>
      </w:r>
      <w:proofErr w:type="spellEnd"/>
      <w:r w:rsidR="007C4C5B" w:rsidRPr="004D67F6">
        <w:rPr>
          <w:rFonts w:ascii="Arial" w:hAnsi="Arial" w:cs="Arial"/>
        </w:rPr>
        <w:t xml:space="preserve"> </w:t>
      </w:r>
      <w:proofErr w:type="spellStart"/>
      <w:r w:rsidR="007C4C5B" w:rsidRPr="004D67F6">
        <w:rPr>
          <w:rFonts w:ascii="Arial" w:hAnsi="Arial" w:cs="Arial"/>
        </w:rPr>
        <w:t>locală</w:t>
      </w:r>
      <w:proofErr w:type="spellEnd"/>
      <w:r w:rsidR="007C4C5B" w:rsidRPr="004D67F6">
        <w:rPr>
          <w:rFonts w:ascii="Arial" w:hAnsi="Arial" w:cs="Arial"/>
        </w:rPr>
        <w:t xml:space="preserve"> </w:t>
      </w:r>
      <w:proofErr w:type="spellStart"/>
      <w:r w:rsidR="007C4C5B" w:rsidRPr="004D67F6">
        <w:rPr>
          <w:rFonts w:ascii="Arial" w:hAnsi="Arial" w:cs="Arial"/>
        </w:rPr>
        <w:t>pentru</w:t>
      </w:r>
      <w:proofErr w:type="spellEnd"/>
      <w:r w:rsidR="007C4C5B" w:rsidRPr="004D67F6">
        <w:rPr>
          <w:rFonts w:ascii="Arial" w:hAnsi="Arial" w:cs="Arial"/>
        </w:rPr>
        <w:t xml:space="preserve"> </w:t>
      </w:r>
      <w:proofErr w:type="spellStart"/>
      <w:r w:rsidR="007C4C5B" w:rsidRPr="004D67F6">
        <w:rPr>
          <w:rFonts w:ascii="Arial" w:hAnsi="Arial" w:cs="Arial"/>
        </w:rPr>
        <w:t>desfășurarea</w:t>
      </w:r>
      <w:proofErr w:type="spellEnd"/>
      <w:r w:rsidR="007C4C5B" w:rsidRPr="004D67F6">
        <w:rPr>
          <w:rFonts w:ascii="Arial" w:hAnsi="Arial" w:cs="Arial"/>
        </w:rPr>
        <w:t xml:space="preserve"> </w:t>
      </w:r>
      <w:proofErr w:type="spellStart"/>
      <w:r w:rsidR="007C4C5B" w:rsidRPr="004D67F6">
        <w:rPr>
          <w:rFonts w:ascii="Arial" w:hAnsi="Arial" w:cs="Arial"/>
        </w:rPr>
        <w:t>jocurilor</w:t>
      </w:r>
      <w:proofErr w:type="spellEnd"/>
      <w:r w:rsidR="007C4C5B" w:rsidRPr="004D67F6">
        <w:rPr>
          <w:rFonts w:ascii="Arial" w:hAnsi="Arial" w:cs="Arial"/>
        </w:rPr>
        <w:t xml:space="preserve"> de </w:t>
      </w:r>
      <w:proofErr w:type="spellStart"/>
      <w:r w:rsidR="007C4C5B" w:rsidRPr="004D67F6">
        <w:rPr>
          <w:rFonts w:ascii="Arial" w:hAnsi="Arial" w:cs="Arial"/>
        </w:rPr>
        <w:t>noroc</w:t>
      </w:r>
      <w:proofErr w:type="spellEnd"/>
      <w:r w:rsidR="007C4C5B" w:rsidRPr="004D67F6">
        <w:rPr>
          <w:rFonts w:ascii="Arial" w:hAnsi="Arial" w:cs="Arial"/>
        </w:rPr>
        <w:t xml:space="preserve"> pe raza </w:t>
      </w:r>
      <w:proofErr w:type="spellStart"/>
      <w:r w:rsidR="007C4C5B" w:rsidRPr="004D67F6">
        <w:rPr>
          <w:rFonts w:ascii="Arial" w:hAnsi="Arial" w:cs="Arial"/>
        </w:rPr>
        <w:t>municipiului</w:t>
      </w:r>
      <w:proofErr w:type="spellEnd"/>
      <w:r w:rsidR="007C4C5B" w:rsidRPr="004D67F6">
        <w:rPr>
          <w:rFonts w:ascii="Arial" w:hAnsi="Arial" w:cs="Arial"/>
        </w:rPr>
        <w:t xml:space="preserve"> Oradea</w:t>
      </w:r>
      <w:r w:rsidR="007C4C5B" w:rsidRPr="004D67F6">
        <w:rPr>
          <w:rFonts w:ascii="Arial" w:hAnsi="Arial" w:cs="Arial"/>
          <w:lang w:val="ro-RO"/>
        </w:rPr>
        <w:t xml:space="preserve"> se va depune în Sala Ghișeelor din cadrul Primăriei Oradea, împreună cu documentele prevăzute la art. 10, sau online pe site-ul primăriei </w:t>
      </w:r>
      <w:hyperlink r:id="rId5" w:history="1">
        <w:r w:rsidR="007C4C5B" w:rsidRPr="004D67F6">
          <w:rPr>
            <w:rStyle w:val="Hyperlink"/>
            <w:rFonts w:ascii="Arial" w:hAnsi="Arial" w:cs="Arial"/>
            <w:color w:val="auto"/>
            <w:lang w:val="ro-RO"/>
          </w:rPr>
          <w:t>https://oradea.ro/</w:t>
        </w:r>
      </w:hyperlink>
      <w:r w:rsidR="007C4C5B" w:rsidRPr="004D67F6">
        <w:rPr>
          <w:rFonts w:ascii="Arial" w:hAnsi="Arial" w:cs="Arial"/>
          <w:lang w:val="ro-RO"/>
        </w:rPr>
        <w:t>, cu cel puțin 10 zile lucrătoare înainte de ședința de consiliu ordinară</w:t>
      </w:r>
      <w:r w:rsidR="00AC6AC9" w:rsidRPr="004D67F6">
        <w:rPr>
          <w:rFonts w:ascii="Arial" w:hAnsi="Arial" w:cs="Arial"/>
          <w:lang w:val="ro-RO"/>
        </w:rPr>
        <w:t xml:space="preserve"> în care urmează a fi analizată</w:t>
      </w:r>
      <w:r w:rsidR="007C4C5B" w:rsidRPr="004D67F6">
        <w:rPr>
          <w:rFonts w:ascii="Arial" w:hAnsi="Arial" w:cs="Arial"/>
          <w:lang w:val="ro-RO"/>
        </w:rPr>
        <w:t xml:space="preserve">.  </w:t>
      </w:r>
    </w:p>
    <w:p w14:paraId="31270960" w14:textId="45E71DA5" w:rsidR="00543EE5" w:rsidRPr="004D67F6" w:rsidRDefault="00543EE5" w:rsidP="004D67F6">
      <w:pPr>
        <w:jc w:val="both"/>
        <w:rPr>
          <w:rFonts w:ascii="Arial" w:hAnsi="Arial" w:cs="Arial"/>
          <w:lang w:val="it-IT"/>
        </w:rPr>
      </w:pPr>
      <w:r w:rsidRPr="004D67F6">
        <w:rPr>
          <w:rFonts w:ascii="Arial" w:hAnsi="Arial" w:cs="Arial"/>
          <w:lang w:val="it-IT"/>
        </w:rPr>
        <w:t>(2) Cererea se depune separat pentru fiecare punct de lucru/sediu.</w:t>
      </w:r>
    </w:p>
    <w:p w14:paraId="419F7F51" w14:textId="77777777" w:rsidR="00543EE5" w:rsidRPr="004D67F6" w:rsidRDefault="00543EE5" w:rsidP="004D67F6">
      <w:pPr>
        <w:jc w:val="both"/>
        <w:rPr>
          <w:rFonts w:ascii="Arial" w:hAnsi="Arial" w:cs="Arial"/>
          <w:lang w:val="it-IT"/>
        </w:rPr>
      </w:pPr>
      <w:r w:rsidRPr="004D67F6">
        <w:rPr>
          <w:rFonts w:ascii="Arial" w:hAnsi="Arial" w:cs="Arial"/>
          <w:lang w:val="it-IT"/>
        </w:rPr>
        <w:t>(3) Cererea, împreună cu documentația aferentă, se comunică Poliției Locale Oradea, în vederea verificării sub aspectul îndeplinirii tuturor condițiilor prevăzute de prezentul Regulament.</w:t>
      </w:r>
    </w:p>
    <w:p w14:paraId="1EE41F4B" w14:textId="77777777" w:rsidR="00543EE5" w:rsidRPr="004D67F6" w:rsidRDefault="00543EE5" w:rsidP="004D67F6">
      <w:pPr>
        <w:jc w:val="both"/>
        <w:rPr>
          <w:rFonts w:ascii="Arial" w:hAnsi="Arial" w:cs="Arial"/>
          <w:lang w:val="it-IT"/>
        </w:rPr>
      </w:pPr>
      <w:r w:rsidRPr="004D67F6">
        <w:rPr>
          <w:rFonts w:ascii="Arial" w:hAnsi="Arial" w:cs="Arial"/>
          <w:lang w:val="it-IT"/>
        </w:rPr>
        <w:lastRenderedPageBreak/>
        <w:t>(4) În cazul documentațiilor incomplete, Poliția Locală Oradea notifică o singură dată operatorul economic, acordându-i un termen de 3 zile lucrătoare pentru completare. Nerespectarea termenului atrage respingerea cererii.</w:t>
      </w:r>
    </w:p>
    <w:p w14:paraId="3091440F" w14:textId="3B816B2B" w:rsidR="00543EE5" w:rsidRPr="004D67F6" w:rsidRDefault="00543EE5" w:rsidP="004D67F6">
      <w:pPr>
        <w:jc w:val="both"/>
        <w:rPr>
          <w:rFonts w:ascii="Arial" w:hAnsi="Arial" w:cs="Arial"/>
          <w:lang w:val="it-IT"/>
        </w:rPr>
      </w:pPr>
      <w:r w:rsidRPr="004D67F6">
        <w:rPr>
          <w:rFonts w:ascii="Arial" w:hAnsi="Arial" w:cs="Arial"/>
          <w:lang w:val="it-IT"/>
        </w:rPr>
        <w:t>(5) În urma verificărilor întreprinse, Poliția Locală Oradea întocmește raportul de specialitate și proiectul de hotărâre a Consiliului Local pentru emiterea sau respingerea autorizației de funcționare locală, care se comunică Consiliului Local înainte de prima ședință ordinară în care poate fi dezbătut.</w:t>
      </w:r>
      <w:r w:rsidR="008B1879" w:rsidRPr="004D67F6">
        <w:rPr>
          <w:rFonts w:ascii="Arial" w:hAnsi="Arial" w:cs="Arial"/>
        </w:rPr>
        <w:t xml:space="preserve"> </w:t>
      </w:r>
    </w:p>
    <w:p w14:paraId="4FECB5AF" w14:textId="77777777" w:rsidR="00543EE5" w:rsidRPr="004D67F6" w:rsidRDefault="00543EE5" w:rsidP="004D67F6">
      <w:pPr>
        <w:jc w:val="both"/>
        <w:rPr>
          <w:rFonts w:ascii="Arial" w:hAnsi="Arial" w:cs="Arial"/>
          <w:lang w:val="it-IT"/>
        </w:rPr>
      </w:pPr>
      <w:r w:rsidRPr="004D67F6">
        <w:rPr>
          <w:rFonts w:ascii="Arial" w:hAnsi="Arial" w:cs="Arial"/>
          <w:b/>
          <w:bCs/>
          <w:lang w:val="it-IT"/>
        </w:rPr>
        <w:t>Art. 12 – Emiterea autorizației</w:t>
      </w:r>
    </w:p>
    <w:p w14:paraId="4702EA4B" w14:textId="77777777" w:rsidR="00543EE5" w:rsidRPr="004D67F6" w:rsidRDefault="00543EE5" w:rsidP="004D67F6">
      <w:pPr>
        <w:jc w:val="both"/>
        <w:rPr>
          <w:rFonts w:ascii="Arial" w:hAnsi="Arial" w:cs="Arial"/>
          <w:lang w:val="it-IT"/>
        </w:rPr>
      </w:pPr>
      <w:r w:rsidRPr="004D67F6">
        <w:rPr>
          <w:rFonts w:ascii="Arial" w:hAnsi="Arial" w:cs="Arial"/>
          <w:lang w:val="it-IT"/>
        </w:rPr>
        <w:t>(1) Autorizația de funcționare locală pentru jocuri de noroc se acordă sau se respinge prin hotărâre a Consiliului Local.</w:t>
      </w:r>
    </w:p>
    <w:p w14:paraId="55E3126A" w14:textId="77777777" w:rsidR="00543EE5" w:rsidRPr="004D67F6" w:rsidRDefault="00543EE5" w:rsidP="004D67F6">
      <w:pPr>
        <w:jc w:val="both"/>
        <w:rPr>
          <w:rFonts w:ascii="Arial" w:hAnsi="Arial" w:cs="Arial"/>
          <w:lang w:val="it-IT"/>
        </w:rPr>
      </w:pPr>
      <w:r w:rsidRPr="004D67F6">
        <w:rPr>
          <w:rFonts w:ascii="Arial" w:hAnsi="Arial" w:cs="Arial"/>
          <w:lang w:val="it-IT"/>
        </w:rPr>
        <w:t>(2) Autorizația se eliberează în Sala Ghișeelor din Primăria Oradea, după ce operatorul economic a achitat taxa anuală.</w:t>
      </w:r>
    </w:p>
    <w:p w14:paraId="36075E55" w14:textId="77777777" w:rsidR="00705190" w:rsidRPr="004D67F6" w:rsidRDefault="00000000" w:rsidP="004D67F6">
      <w:pPr>
        <w:jc w:val="both"/>
        <w:rPr>
          <w:rFonts w:ascii="Arial" w:hAnsi="Arial" w:cs="Arial"/>
        </w:rPr>
      </w:pPr>
      <w:r>
        <w:rPr>
          <w:rFonts w:ascii="Arial" w:hAnsi="Arial" w:cs="Arial"/>
        </w:rPr>
        <w:pict w14:anchorId="5FC8E4E7">
          <v:rect id="_x0000_i1028" style="width:0;height:1.5pt" o:hralign="center" o:hrstd="t" o:hr="t" fillcolor="#a0a0a0" stroked="f"/>
        </w:pict>
      </w:r>
    </w:p>
    <w:p w14:paraId="775036D9" w14:textId="03D7FE08" w:rsidR="00543EE5" w:rsidRPr="004D67F6" w:rsidRDefault="00543EE5" w:rsidP="004D67F6">
      <w:pPr>
        <w:jc w:val="both"/>
        <w:rPr>
          <w:rFonts w:ascii="Arial" w:hAnsi="Arial" w:cs="Arial"/>
          <w:b/>
          <w:bCs/>
          <w:lang w:val="it-IT"/>
        </w:rPr>
      </w:pPr>
      <w:r w:rsidRPr="004D67F6">
        <w:rPr>
          <w:rFonts w:ascii="Arial" w:hAnsi="Arial" w:cs="Arial"/>
          <w:b/>
          <w:bCs/>
          <w:lang w:val="it-IT"/>
        </w:rPr>
        <w:t>CAPITOLUL V</w:t>
      </w:r>
    </w:p>
    <w:p w14:paraId="5B552C06" w14:textId="77777777" w:rsidR="00543EE5" w:rsidRPr="004D67F6" w:rsidRDefault="00543EE5" w:rsidP="004D67F6">
      <w:pPr>
        <w:jc w:val="both"/>
        <w:rPr>
          <w:rFonts w:ascii="Arial" w:hAnsi="Arial" w:cs="Arial"/>
          <w:lang w:val="it-IT"/>
        </w:rPr>
      </w:pPr>
      <w:r w:rsidRPr="004D67F6">
        <w:rPr>
          <w:rFonts w:ascii="Arial" w:hAnsi="Arial" w:cs="Arial"/>
          <w:lang w:val="it-IT"/>
        </w:rPr>
        <w:t>Încetarea, suspendarea și anularea autorizațiilor</w:t>
      </w:r>
    </w:p>
    <w:p w14:paraId="6D86D27F" w14:textId="77777777" w:rsidR="00543EE5" w:rsidRPr="004D67F6" w:rsidRDefault="00543EE5" w:rsidP="004D67F6">
      <w:pPr>
        <w:jc w:val="both"/>
        <w:rPr>
          <w:rFonts w:ascii="Arial" w:hAnsi="Arial" w:cs="Arial"/>
          <w:lang w:val="it-IT"/>
        </w:rPr>
      </w:pPr>
      <w:r w:rsidRPr="004D67F6">
        <w:rPr>
          <w:rFonts w:ascii="Arial" w:hAnsi="Arial" w:cs="Arial"/>
          <w:b/>
          <w:bCs/>
          <w:lang w:val="it-IT"/>
        </w:rPr>
        <w:t>Art. 14 – Încetarea valabilității autorizației</w:t>
      </w:r>
    </w:p>
    <w:p w14:paraId="684636B0" w14:textId="77777777" w:rsidR="00543EE5" w:rsidRPr="004D67F6" w:rsidRDefault="00543EE5" w:rsidP="004D67F6">
      <w:pPr>
        <w:jc w:val="both"/>
        <w:rPr>
          <w:rFonts w:ascii="Arial" w:hAnsi="Arial" w:cs="Arial"/>
          <w:lang w:val="it-IT"/>
        </w:rPr>
      </w:pPr>
      <w:r w:rsidRPr="004D67F6">
        <w:rPr>
          <w:rFonts w:ascii="Arial" w:hAnsi="Arial" w:cs="Arial"/>
          <w:lang w:val="it-IT"/>
        </w:rPr>
        <w:t>(1) În cazul în care operatorul economic își încetează activitatea la punctul de lucru pentru care a obținut autorizația de funcționare locală pentru jocuri de noroc, autorizația își încetează valabilitatea de drept.</w:t>
      </w:r>
    </w:p>
    <w:p w14:paraId="68ACF525" w14:textId="77777777" w:rsidR="00543EE5" w:rsidRPr="004D67F6" w:rsidRDefault="00543EE5" w:rsidP="004D67F6">
      <w:pPr>
        <w:jc w:val="both"/>
        <w:rPr>
          <w:rFonts w:ascii="Arial" w:hAnsi="Arial" w:cs="Arial"/>
          <w:lang w:val="it-IT"/>
        </w:rPr>
      </w:pPr>
      <w:r w:rsidRPr="004D67F6">
        <w:rPr>
          <w:rFonts w:ascii="Arial" w:hAnsi="Arial" w:cs="Arial"/>
          <w:lang w:val="it-IT"/>
        </w:rPr>
        <w:t>(2) Încetarea valabilității unuia dintre documentele prevăzute la art. 10 alin. (1) lit. b), d), f), g) sau i) duce de drept la anularea autorizației de funcționare locală pentru jocuri de noroc emisă având la bază documentul în cauză.</w:t>
      </w:r>
    </w:p>
    <w:p w14:paraId="4E458C45" w14:textId="6B728B7A" w:rsidR="00543EE5" w:rsidRPr="004D67F6" w:rsidRDefault="00543EE5" w:rsidP="004D67F6">
      <w:pPr>
        <w:jc w:val="both"/>
        <w:rPr>
          <w:rFonts w:ascii="Arial" w:hAnsi="Arial" w:cs="Arial"/>
          <w:lang w:val="it-IT"/>
        </w:rPr>
      </w:pPr>
      <w:r w:rsidRPr="004D67F6">
        <w:rPr>
          <w:rFonts w:ascii="Arial" w:hAnsi="Arial" w:cs="Arial"/>
          <w:lang w:val="it-IT"/>
        </w:rPr>
        <w:t>(3) Executarea de lucrări de construcții, inclusiv de semnalistică firmă sau publicitate, la spațiul ce face obiectul autorizației, ulterior emiterii acesteia, cu încălcarea legislației în vigoare în domeniul autorizării lucrărilor de construcții, duce la anularea autorizației.</w:t>
      </w:r>
    </w:p>
    <w:p w14:paraId="5D230842" w14:textId="77777777" w:rsidR="00543EE5" w:rsidRPr="004D67F6" w:rsidRDefault="00543EE5" w:rsidP="004D67F6">
      <w:pPr>
        <w:jc w:val="both"/>
        <w:rPr>
          <w:rFonts w:ascii="Arial" w:hAnsi="Arial" w:cs="Arial"/>
          <w:lang w:val="it-IT"/>
        </w:rPr>
      </w:pPr>
      <w:r w:rsidRPr="004D67F6">
        <w:rPr>
          <w:rFonts w:ascii="Arial" w:hAnsi="Arial" w:cs="Arial"/>
          <w:lang w:val="it-IT"/>
        </w:rPr>
        <w:t>(4) Desfășurarea în incinta care face obiectul autorizației de funcționare locală pentru jocuri de noroc de activități specifice cod CAEN 5630 – baruri și alte activități de servire a băuturilor, fără deținerea autorizației specifice pentru această activitate, conform hotărârilor consiliului local în vigoare, duce la anularea autorizației de funcționare locală pentru jocuri de noroc.</w:t>
      </w:r>
    </w:p>
    <w:p w14:paraId="2400B9F9" w14:textId="2F61D5F9" w:rsidR="00543EE5" w:rsidRPr="004D67F6" w:rsidRDefault="00543EE5" w:rsidP="004D67F6">
      <w:pPr>
        <w:jc w:val="both"/>
        <w:rPr>
          <w:rFonts w:ascii="Arial" w:hAnsi="Arial" w:cs="Arial"/>
          <w:lang w:val="it-IT"/>
        </w:rPr>
      </w:pPr>
      <w:r w:rsidRPr="004D67F6">
        <w:rPr>
          <w:rFonts w:ascii="Arial" w:hAnsi="Arial" w:cs="Arial"/>
          <w:lang w:val="it-IT"/>
        </w:rPr>
        <w:t xml:space="preserve">(5) În cazul în care există reclamații sau sesizări ulterioare privind tulburarea liniștii publice ori nerespectarea orarului de funcționare, Poliția Locală Oradea va efectua verificări și va reanaliza documentația depusă. În situația în care se constată neconcordanțe între situația existentă în teren și cea rezultată din documentația depusă pentru obținerea autorizației sau repetarea faptelor, Poliția Locală Oradea poate propune anularea autorizației. În situația în care sunt constatate fapte de tulburare a </w:t>
      </w:r>
      <w:r w:rsidRPr="004D67F6">
        <w:rPr>
          <w:rFonts w:ascii="Arial" w:hAnsi="Arial" w:cs="Arial"/>
          <w:lang w:val="it-IT"/>
        </w:rPr>
        <w:lastRenderedPageBreak/>
        <w:t>liniștii publice după ora 22.00, Poliția Locală Oradea poate propune reducerea orarului de funcționare la intervalul 08.00–22.00.</w:t>
      </w:r>
    </w:p>
    <w:p w14:paraId="4AEB51CF" w14:textId="77777777" w:rsidR="00543EE5" w:rsidRPr="004D67F6" w:rsidRDefault="00000000" w:rsidP="004D67F6">
      <w:pPr>
        <w:jc w:val="both"/>
        <w:rPr>
          <w:rFonts w:ascii="Arial" w:hAnsi="Arial" w:cs="Arial"/>
        </w:rPr>
      </w:pPr>
      <w:r>
        <w:rPr>
          <w:rFonts w:ascii="Arial" w:hAnsi="Arial" w:cs="Arial"/>
        </w:rPr>
        <w:pict w14:anchorId="2B545E4B">
          <v:rect id="_x0000_i1029" style="width:0;height:1.5pt" o:hralign="center" o:hrstd="t" o:hr="t" fillcolor="#a0a0a0" stroked="f"/>
        </w:pict>
      </w:r>
    </w:p>
    <w:p w14:paraId="40AE4F8F" w14:textId="77777777" w:rsidR="00543EE5" w:rsidRPr="004D67F6" w:rsidRDefault="00543EE5" w:rsidP="004D67F6">
      <w:pPr>
        <w:jc w:val="both"/>
        <w:rPr>
          <w:rFonts w:ascii="Arial" w:hAnsi="Arial" w:cs="Arial"/>
          <w:b/>
          <w:bCs/>
          <w:lang w:val="it-IT"/>
        </w:rPr>
      </w:pPr>
      <w:r w:rsidRPr="004D67F6">
        <w:rPr>
          <w:rFonts w:ascii="Arial" w:hAnsi="Arial" w:cs="Arial"/>
          <w:b/>
          <w:bCs/>
          <w:lang w:val="it-IT"/>
        </w:rPr>
        <w:t>CAPITOLUL VII</w:t>
      </w:r>
    </w:p>
    <w:p w14:paraId="7A2F0739" w14:textId="77777777" w:rsidR="00543EE5" w:rsidRPr="004D67F6" w:rsidRDefault="00543EE5" w:rsidP="004D67F6">
      <w:pPr>
        <w:jc w:val="both"/>
        <w:rPr>
          <w:rFonts w:ascii="Arial" w:hAnsi="Arial" w:cs="Arial"/>
          <w:lang w:val="it-IT"/>
        </w:rPr>
      </w:pPr>
      <w:r w:rsidRPr="004D67F6">
        <w:rPr>
          <w:rFonts w:ascii="Arial" w:hAnsi="Arial" w:cs="Arial"/>
          <w:lang w:val="it-IT"/>
        </w:rPr>
        <w:t>Reguli speciale și sancțiuni</w:t>
      </w:r>
    </w:p>
    <w:p w14:paraId="79351395" w14:textId="77777777" w:rsidR="00543EE5" w:rsidRPr="004D67F6" w:rsidRDefault="00543EE5" w:rsidP="004D67F6">
      <w:pPr>
        <w:jc w:val="both"/>
        <w:rPr>
          <w:rFonts w:ascii="Arial" w:hAnsi="Arial" w:cs="Arial"/>
          <w:lang w:val="it-IT"/>
        </w:rPr>
      </w:pPr>
      <w:r w:rsidRPr="004D67F6">
        <w:rPr>
          <w:rFonts w:ascii="Arial" w:hAnsi="Arial" w:cs="Arial"/>
          <w:b/>
          <w:bCs/>
          <w:lang w:val="it-IT"/>
        </w:rPr>
        <w:t>Art. 15 – Reguli speciale pentru locațiile cu jocuri de noroc de tip loto și pariuri sportive</w:t>
      </w:r>
    </w:p>
    <w:p w14:paraId="043D4154" w14:textId="71C4B08A" w:rsidR="00543EE5" w:rsidRPr="004D67F6" w:rsidRDefault="00543EE5" w:rsidP="004D67F6">
      <w:pPr>
        <w:jc w:val="both"/>
        <w:rPr>
          <w:rFonts w:ascii="Arial" w:hAnsi="Arial" w:cs="Arial"/>
          <w:lang w:val="it-IT"/>
        </w:rPr>
      </w:pPr>
      <w:r w:rsidRPr="004D67F6">
        <w:rPr>
          <w:rFonts w:ascii="Arial" w:hAnsi="Arial" w:cs="Arial"/>
          <w:lang w:val="it-IT"/>
        </w:rPr>
        <w:t>(1) În incinta unităților autorizate pentru jocuri de noroc de tip loto tradițional și pariuri sportive, situate în afara perimetrului delimitat conform Anexei nr. 2</w:t>
      </w:r>
      <w:r w:rsidR="000379F0">
        <w:rPr>
          <w:rFonts w:ascii="Arial" w:hAnsi="Arial" w:cs="Arial"/>
          <w:lang w:val="it-IT"/>
        </w:rPr>
        <w:t>, respectiv conform Anexei nr. 2B</w:t>
      </w:r>
      <w:r w:rsidRPr="004D67F6">
        <w:rPr>
          <w:rFonts w:ascii="Arial" w:hAnsi="Arial" w:cs="Arial"/>
          <w:lang w:val="it-IT"/>
        </w:rPr>
        <w:t>, este interzisă amplasarea de mijloace de joc de tip slot</w:t>
      </w:r>
      <w:r w:rsidRPr="004D67F6">
        <w:rPr>
          <w:rFonts w:ascii="Arial" w:hAnsi="Arial" w:cs="Arial"/>
          <w:lang w:val="it-IT"/>
        </w:rPr>
        <w:noBreakHyphen/>
        <w:t>machine.</w:t>
      </w:r>
    </w:p>
    <w:p w14:paraId="3CFFF348" w14:textId="77777777" w:rsidR="00543EE5" w:rsidRPr="004D67F6" w:rsidRDefault="00543EE5" w:rsidP="004D67F6">
      <w:pPr>
        <w:jc w:val="both"/>
        <w:rPr>
          <w:rFonts w:ascii="Arial" w:hAnsi="Arial" w:cs="Arial"/>
          <w:lang w:val="it-IT"/>
        </w:rPr>
      </w:pPr>
      <w:r w:rsidRPr="004D67F6">
        <w:rPr>
          <w:rFonts w:ascii="Arial" w:hAnsi="Arial" w:cs="Arial"/>
          <w:lang w:val="it-IT"/>
        </w:rPr>
        <w:t>(2) Încălcarea prevederilor alin. (1) duce la anularea autorizației de funcționare pentru locația respectivă.</w:t>
      </w:r>
    </w:p>
    <w:p w14:paraId="4224DABC" w14:textId="77777777" w:rsidR="00543EE5" w:rsidRPr="004D67F6" w:rsidRDefault="00543EE5" w:rsidP="004D67F6">
      <w:pPr>
        <w:jc w:val="both"/>
        <w:rPr>
          <w:rFonts w:ascii="Arial" w:hAnsi="Arial" w:cs="Arial"/>
          <w:lang w:val="it-IT"/>
        </w:rPr>
      </w:pPr>
      <w:r w:rsidRPr="004D67F6">
        <w:rPr>
          <w:rFonts w:ascii="Arial" w:hAnsi="Arial" w:cs="Arial"/>
          <w:b/>
          <w:bCs/>
          <w:lang w:val="it-IT"/>
        </w:rPr>
        <w:t>Art. 16 – Sancțiuni contravenționale</w:t>
      </w:r>
    </w:p>
    <w:p w14:paraId="23708F8D" w14:textId="1EB0F817" w:rsidR="00333DD1" w:rsidRPr="00333DD1" w:rsidRDefault="00543EE5" w:rsidP="00333DD1">
      <w:pPr>
        <w:pStyle w:val="ListParagraph"/>
        <w:numPr>
          <w:ilvl w:val="0"/>
          <w:numId w:val="8"/>
        </w:numPr>
        <w:jc w:val="both"/>
        <w:rPr>
          <w:rFonts w:ascii="Arial" w:hAnsi="Arial" w:cs="Arial"/>
          <w:lang w:val="it-IT"/>
        </w:rPr>
      </w:pPr>
      <w:r w:rsidRPr="00333DD1">
        <w:rPr>
          <w:rFonts w:ascii="Arial" w:hAnsi="Arial" w:cs="Arial"/>
          <w:lang w:val="it-IT"/>
        </w:rPr>
        <w:t>Constituie contravenții, dacă nu sunt săvârșite în astfel de condiții încât să constituie infracțiuni, următoarele fapte:</w:t>
      </w:r>
    </w:p>
    <w:p w14:paraId="397C6F0A" w14:textId="63E93BD7" w:rsidR="00333DD1" w:rsidRDefault="00543EE5" w:rsidP="00333DD1">
      <w:pPr>
        <w:pStyle w:val="ListParagraph"/>
        <w:numPr>
          <w:ilvl w:val="0"/>
          <w:numId w:val="9"/>
        </w:numPr>
        <w:jc w:val="both"/>
        <w:rPr>
          <w:rFonts w:ascii="Arial" w:hAnsi="Arial" w:cs="Arial"/>
          <w:lang w:val="it-IT"/>
        </w:rPr>
      </w:pPr>
      <w:r w:rsidRPr="00333DD1">
        <w:rPr>
          <w:rFonts w:ascii="Arial" w:hAnsi="Arial" w:cs="Arial"/>
          <w:lang w:val="it-IT"/>
        </w:rPr>
        <w:t>neafișarea la loc vizibil a autorizației de funcționare locală pentru jocuri de noroc și a orarului de funcționare aprobat;</w:t>
      </w:r>
    </w:p>
    <w:p w14:paraId="299AA3D5" w14:textId="77777777" w:rsidR="00333DD1" w:rsidRDefault="00543EE5" w:rsidP="00333DD1">
      <w:pPr>
        <w:pStyle w:val="ListParagraph"/>
        <w:numPr>
          <w:ilvl w:val="0"/>
          <w:numId w:val="9"/>
        </w:numPr>
        <w:jc w:val="both"/>
        <w:rPr>
          <w:rFonts w:ascii="Arial" w:hAnsi="Arial" w:cs="Arial"/>
          <w:lang w:val="it-IT"/>
        </w:rPr>
      </w:pPr>
      <w:r w:rsidRPr="00333DD1">
        <w:rPr>
          <w:rFonts w:ascii="Arial" w:hAnsi="Arial" w:cs="Arial"/>
          <w:lang w:val="it-IT"/>
        </w:rPr>
        <w:t>nerespectarea orarului de funcționare aprobat</w:t>
      </w:r>
      <w:r w:rsidR="00B94C4D" w:rsidRPr="00333DD1">
        <w:rPr>
          <w:rFonts w:ascii="Arial" w:hAnsi="Arial" w:cs="Arial"/>
          <w:lang w:val="it-IT"/>
        </w:rPr>
        <w:t xml:space="preserve"> sau neafișarea acestuia</w:t>
      </w:r>
      <w:r w:rsidRPr="00333DD1">
        <w:rPr>
          <w:rFonts w:ascii="Arial" w:hAnsi="Arial" w:cs="Arial"/>
          <w:lang w:val="it-IT"/>
        </w:rPr>
        <w:t>;</w:t>
      </w:r>
    </w:p>
    <w:p w14:paraId="1E4E3814" w14:textId="77777777" w:rsidR="00333DD1" w:rsidRDefault="00543EE5" w:rsidP="00333DD1">
      <w:pPr>
        <w:pStyle w:val="ListParagraph"/>
        <w:numPr>
          <w:ilvl w:val="0"/>
          <w:numId w:val="9"/>
        </w:numPr>
        <w:jc w:val="both"/>
        <w:rPr>
          <w:rFonts w:ascii="Arial" w:hAnsi="Arial" w:cs="Arial"/>
          <w:lang w:val="it-IT"/>
        </w:rPr>
      </w:pPr>
      <w:r w:rsidRPr="00333DD1">
        <w:rPr>
          <w:rFonts w:ascii="Arial" w:hAnsi="Arial" w:cs="Arial"/>
          <w:lang w:val="it-IT"/>
        </w:rPr>
        <w:t>nerespectarea măsurilor dispuse prin prezentul Regulament privind publicitatea, semnalistica și izolarea fonică;</w:t>
      </w:r>
    </w:p>
    <w:p w14:paraId="3ABED15F" w14:textId="77777777" w:rsidR="00333DD1" w:rsidRDefault="00543EE5" w:rsidP="00333DD1">
      <w:pPr>
        <w:pStyle w:val="ListParagraph"/>
        <w:numPr>
          <w:ilvl w:val="0"/>
          <w:numId w:val="9"/>
        </w:numPr>
        <w:jc w:val="both"/>
        <w:rPr>
          <w:rFonts w:ascii="Arial" w:hAnsi="Arial" w:cs="Arial"/>
          <w:lang w:val="it-IT"/>
        </w:rPr>
      </w:pPr>
      <w:r w:rsidRPr="00333DD1">
        <w:rPr>
          <w:rFonts w:ascii="Arial" w:hAnsi="Arial" w:cs="Arial"/>
          <w:lang w:val="it-IT"/>
        </w:rPr>
        <w:t>desfășurarea de activități</w:t>
      </w:r>
      <w:r w:rsidR="00B705D3" w:rsidRPr="00333DD1">
        <w:rPr>
          <w:rFonts w:ascii="Arial" w:hAnsi="Arial" w:cs="Arial"/>
          <w:lang w:val="it-IT"/>
        </w:rPr>
        <w:t xml:space="preserve"> specifice codului CAEN 5630 </w:t>
      </w:r>
      <w:r w:rsidR="00EB673D" w:rsidRPr="00333DD1">
        <w:rPr>
          <w:rFonts w:ascii="Arial" w:hAnsi="Arial" w:cs="Arial"/>
          <w:lang w:val="ro-RO"/>
        </w:rPr>
        <w:t xml:space="preserve">- </w:t>
      </w:r>
      <w:r w:rsidR="007B741D" w:rsidRPr="00333DD1">
        <w:rPr>
          <w:rFonts w:ascii="Arial" w:hAnsi="Arial" w:cs="Arial"/>
          <w:lang w:val="ro-RO"/>
        </w:rPr>
        <w:t xml:space="preserve"> baruri şi alte activităţi de servire a băuturilor, respectiv servirea clienților cu orice tip de băuturi îmbuteliate sau cu băuturi preparate la locație, contra cost ori gratuit</w:t>
      </w:r>
      <w:r w:rsidR="00B705D3" w:rsidRPr="00333DD1">
        <w:rPr>
          <w:rFonts w:ascii="Arial" w:hAnsi="Arial" w:cs="Arial"/>
          <w:lang w:val="it-IT"/>
        </w:rPr>
        <w:t>, fără a deține autorizație de alimentație publică</w:t>
      </w:r>
      <w:r w:rsidRPr="00333DD1">
        <w:rPr>
          <w:rFonts w:ascii="Arial" w:hAnsi="Arial" w:cs="Arial"/>
          <w:lang w:val="it-IT"/>
        </w:rPr>
        <w:t>;</w:t>
      </w:r>
    </w:p>
    <w:p w14:paraId="1AE84660" w14:textId="76CFC3C8" w:rsidR="00543EE5" w:rsidRPr="00333DD1" w:rsidRDefault="00543EE5" w:rsidP="00333DD1">
      <w:pPr>
        <w:pStyle w:val="ListParagraph"/>
        <w:numPr>
          <w:ilvl w:val="0"/>
          <w:numId w:val="9"/>
        </w:numPr>
        <w:jc w:val="both"/>
        <w:rPr>
          <w:rFonts w:ascii="Arial" w:hAnsi="Arial" w:cs="Arial"/>
          <w:lang w:val="it-IT"/>
        </w:rPr>
      </w:pPr>
      <w:r w:rsidRPr="00333DD1">
        <w:rPr>
          <w:rFonts w:ascii="Arial" w:hAnsi="Arial" w:cs="Arial"/>
          <w:lang w:val="it-IT"/>
        </w:rPr>
        <w:t>refuzul de a permite accesul organelor de control competente în spațiile autorizate.</w:t>
      </w:r>
    </w:p>
    <w:p w14:paraId="5BE08FD0" w14:textId="18210740" w:rsidR="00543EE5" w:rsidRPr="004D67F6" w:rsidRDefault="00543EE5" w:rsidP="004D67F6">
      <w:pPr>
        <w:jc w:val="both"/>
        <w:rPr>
          <w:rFonts w:ascii="Arial" w:hAnsi="Arial" w:cs="Arial"/>
          <w:lang w:val="it-IT"/>
        </w:rPr>
      </w:pPr>
      <w:r w:rsidRPr="004D67F6">
        <w:rPr>
          <w:rFonts w:ascii="Arial" w:hAnsi="Arial" w:cs="Arial"/>
          <w:lang w:val="it-IT"/>
        </w:rPr>
        <w:t xml:space="preserve">(2) Contravențiile prevăzute la alin. (1) se sancționează cu </w:t>
      </w:r>
      <w:r w:rsidR="00214650" w:rsidRPr="004D67F6">
        <w:rPr>
          <w:rFonts w:ascii="Arial" w:hAnsi="Arial" w:cs="Arial"/>
          <w:lang w:val="it-IT"/>
        </w:rPr>
        <w:t xml:space="preserve">avertisment scris sau cu </w:t>
      </w:r>
      <w:r w:rsidRPr="004D67F6">
        <w:rPr>
          <w:rFonts w:ascii="Arial" w:hAnsi="Arial" w:cs="Arial"/>
          <w:lang w:val="it-IT"/>
        </w:rPr>
        <w:t>amendă</w:t>
      </w:r>
      <w:r w:rsidR="00B705D3" w:rsidRPr="004D67F6">
        <w:rPr>
          <w:rFonts w:ascii="Arial" w:hAnsi="Arial" w:cs="Arial"/>
          <w:lang w:val="it-IT"/>
        </w:rPr>
        <w:t xml:space="preserve"> contravențională de la 3000-5000 de lei.</w:t>
      </w:r>
    </w:p>
    <w:p w14:paraId="58A18A03" w14:textId="6ECC6737" w:rsidR="00B705D3" w:rsidRPr="004D67F6" w:rsidRDefault="00B705D3" w:rsidP="004D67F6">
      <w:pPr>
        <w:jc w:val="both"/>
        <w:rPr>
          <w:rFonts w:ascii="Arial" w:hAnsi="Arial" w:cs="Arial"/>
          <w:lang w:val="it-IT"/>
        </w:rPr>
      </w:pPr>
      <w:r w:rsidRPr="004D67F6">
        <w:rPr>
          <w:rFonts w:ascii="Arial" w:hAnsi="Arial" w:cs="Arial"/>
          <w:lang w:val="it-IT"/>
        </w:rPr>
        <w:t xml:space="preserve">(3) Săvârșirea faptei prevăzute la aliniatul 1 duce la anularea autorizației de funcționare locală pentru desfășurarea jocurilor de noroc. </w:t>
      </w:r>
    </w:p>
    <w:p w14:paraId="50FA0E94" w14:textId="57ACCBA6" w:rsidR="00543EE5" w:rsidRPr="004D67F6" w:rsidRDefault="00543EE5" w:rsidP="004D67F6">
      <w:pPr>
        <w:jc w:val="both"/>
        <w:rPr>
          <w:rFonts w:ascii="Arial" w:hAnsi="Arial" w:cs="Arial"/>
          <w:lang w:val="it-IT"/>
        </w:rPr>
      </w:pPr>
      <w:r w:rsidRPr="004D67F6">
        <w:rPr>
          <w:rFonts w:ascii="Arial" w:hAnsi="Arial" w:cs="Arial"/>
          <w:lang w:val="it-IT"/>
        </w:rPr>
        <w:t>(</w:t>
      </w:r>
      <w:r w:rsidR="00B705D3" w:rsidRPr="004D67F6">
        <w:rPr>
          <w:rFonts w:ascii="Arial" w:hAnsi="Arial" w:cs="Arial"/>
          <w:lang w:val="it-IT"/>
        </w:rPr>
        <w:t>4</w:t>
      </w:r>
      <w:r w:rsidRPr="004D67F6">
        <w:rPr>
          <w:rFonts w:ascii="Arial" w:hAnsi="Arial" w:cs="Arial"/>
          <w:lang w:val="it-IT"/>
        </w:rPr>
        <w:t>) Constatarea contravențiilor și aplicarea sancțiunilor se fac de către Poliția Locală Oradea și de către alte organe de control abilitate prin lege.</w:t>
      </w:r>
    </w:p>
    <w:p w14:paraId="1F912807" w14:textId="6CCB1BF8" w:rsidR="00543EE5" w:rsidRPr="002D28F5" w:rsidRDefault="00543EE5" w:rsidP="00543EE5"/>
    <w:p w14:paraId="3AE383E7" w14:textId="77777777" w:rsidR="002D1D1C" w:rsidRPr="002D28F5" w:rsidRDefault="002D1D1C"/>
    <w:sectPr w:rsidR="002D1D1C" w:rsidRPr="002D28F5" w:rsidSect="004D67F6">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DDF"/>
    <w:multiLevelType w:val="hybridMultilevel"/>
    <w:tmpl w:val="35BA6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5F4"/>
    <w:multiLevelType w:val="hybridMultilevel"/>
    <w:tmpl w:val="A5C6400C"/>
    <w:lvl w:ilvl="0" w:tplc="288CF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A2227"/>
    <w:multiLevelType w:val="hybridMultilevel"/>
    <w:tmpl w:val="39D619EE"/>
    <w:lvl w:ilvl="0" w:tplc="AA502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32ADE"/>
    <w:multiLevelType w:val="hybridMultilevel"/>
    <w:tmpl w:val="2EF4A8DC"/>
    <w:lvl w:ilvl="0" w:tplc="86EEC4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A2EB1"/>
    <w:multiLevelType w:val="hybridMultilevel"/>
    <w:tmpl w:val="6A629F90"/>
    <w:lvl w:ilvl="0" w:tplc="F51A87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C7F9F"/>
    <w:multiLevelType w:val="hybridMultilevel"/>
    <w:tmpl w:val="15B2AD1C"/>
    <w:lvl w:ilvl="0" w:tplc="5DE0E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0312B6"/>
    <w:multiLevelType w:val="hybridMultilevel"/>
    <w:tmpl w:val="11D0C2C4"/>
    <w:lvl w:ilvl="0" w:tplc="2286BC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F504D7"/>
    <w:multiLevelType w:val="hybridMultilevel"/>
    <w:tmpl w:val="6AFA89BC"/>
    <w:lvl w:ilvl="0" w:tplc="A34E8742">
      <w:start w:val="10"/>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A796988"/>
    <w:multiLevelType w:val="hybridMultilevel"/>
    <w:tmpl w:val="EFCE6860"/>
    <w:lvl w:ilvl="0" w:tplc="A6FCBE8C">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202388">
    <w:abstractNumId w:val="8"/>
  </w:num>
  <w:num w:numId="2" w16cid:durableId="1097559054">
    <w:abstractNumId w:val="6"/>
  </w:num>
  <w:num w:numId="3" w16cid:durableId="1699696831">
    <w:abstractNumId w:val="7"/>
  </w:num>
  <w:num w:numId="4" w16cid:durableId="705955539">
    <w:abstractNumId w:val="0"/>
  </w:num>
  <w:num w:numId="5" w16cid:durableId="381097855">
    <w:abstractNumId w:val="3"/>
  </w:num>
  <w:num w:numId="6" w16cid:durableId="377052656">
    <w:abstractNumId w:val="4"/>
  </w:num>
  <w:num w:numId="7" w16cid:durableId="827328402">
    <w:abstractNumId w:val="5"/>
  </w:num>
  <w:num w:numId="8" w16cid:durableId="1540246118">
    <w:abstractNumId w:val="2"/>
  </w:num>
  <w:num w:numId="9" w16cid:durableId="83768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EE5"/>
    <w:rsid w:val="00003559"/>
    <w:rsid w:val="00011E7A"/>
    <w:rsid w:val="00016C29"/>
    <w:rsid w:val="00033E16"/>
    <w:rsid w:val="000379F0"/>
    <w:rsid w:val="00045E04"/>
    <w:rsid w:val="00050FC4"/>
    <w:rsid w:val="00052BEA"/>
    <w:rsid w:val="00060D4E"/>
    <w:rsid w:val="0009395A"/>
    <w:rsid w:val="000E24C8"/>
    <w:rsid w:val="001073EA"/>
    <w:rsid w:val="001233E2"/>
    <w:rsid w:val="00157F4A"/>
    <w:rsid w:val="00172FEF"/>
    <w:rsid w:val="001A30FF"/>
    <w:rsid w:val="001D38C6"/>
    <w:rsid w:val="0021167C"/>
    <w:rsid w:val="00214650"/>
    <w:rsid w:val="0022520E"/>
    <w:rsid w:val="002425CC"/>
    <w:rsid w:val="002B6F17"/>
    <w:rsid w:val="002D1D1C"/>
    <w:rsid w:val="002D28F5"/>
    <w:rsid w:val="002E2268"/>
    <w:rsid w:val="00320C8F"/>
    <w:rsid w:val="00333DD1"/>
    <w:rsid w:val="00341103"/>
    <w:rsid w:val="00346FB4"/>
    <w:rsid w:val="00347B70"/>
    <w:rsid w:val="0035203B"/>
    <w:rsid w:val="00352A43"/>
    <w:rsid w:val="00372931"/>
    <w:rsid w:val="00381E8E"/>
    <w:rsid w:val="00390876"/>
    <w:rsid w:val="00396847"/>
    <w:rsid w:val="003B2BE2"/>
    <w:rsid w:val="00403D3F"/>
    <w:rsid w:val="00422E44"/>
    <w:rsid w:val="0043154E"/>
    <w:rsid w:val="00443FEE"/>
    <w:rsid w:val="004A64F0"/>
    <w:rsid w:val="004B1ECF"/>
    <w:rsid w:val="004B22E0"/>
    <w:rsid w:val="004B52EA"/>
    <w:rsid w:val="004C53C1"/>
    <w:rsid w:val="004D67F6"/>
    <w:rsid w:val="005008E1"/>
    <w:rsid w:val="00502904"/>
    <w:rsid w:val="00543EE5"/>
    <w:rsid w:val="0057489A"/>
    <w:rsid w:val="00590589"/>
    <w:rsid w:val="00592EE6"/>
    <w:rsid w:val="005B4BA2"/>
    <w:rsid w:val="005B4E9B"/>
    <w:rsid w:val="005B6D37"/>
    <w:rsid w:val="005D49F2"/>
    <w:rsid w:val="005F0DD3"/>
    <w:rsid w:val="006102F9"/>
    <w:rsid w:val="00624D63"/>
    <w:rsid w:val="00630FD9"/>
    <w:rsid w:val="00631E62"/>
    <w:rsid w:val="0063502E"/>
    <w:rsid w:val="00635326"/>
    <w:rsid w:val="00642B8B"/>
    <w:rsid w:val="00697FF6"/>
    <w:rsid w:val="006B46F6"/>
    <w:rsid w:val="006C7A95"/>
    <w:rsid w:val="006D4856"/>
    <w:rsid w:val="006E3C1D"/>
    <w:rsid w:val="00701D4E"/>
    <w:rsid w:val="00705190"/>
    <w:rsid w:val="007330B0"/>
    <w:rsid w:val="0073780E"/>
    <w:rsid w:val="00741C67"/>
    <w:rsid w:val="007565B7"/>
    <w:rsid w:val="0076540B"/>
    <w:rsid w:val="007677BE"/>
    <w:rsid w:val="0077419B"/>
    <w:rsid w:val="007B4ABD"/>
    <w:rsid w:val="007B741D"/>
    <w:rsid w:val="007C4C5B"/>
    <w:rsid w:val="00825B57"/>
    <w:rsid w:val="008521E6"/>
    <w:rsid w:val="008A432E"/>
    <w:rsid w:val="008B1521"/>
    <w:rsid w:val="008B1879"/>
    <w:rsid w:val="008F36F6"/>
    <w:rsid w:val="008F396D"/>
    <w:rsid w:val="008F51D4"/>
    <w:rsid w:val="008F7613"/>
    <w:rsid w:val="009A387D"/>
    <w:rsid w:val="009E0A39"/>
    <w:rsid w:val="00A24501"/>
    <w:rsid w:val="00A61563"/>
    <w:rsid w:val="00A61B62"/>
    <w:rsid w:val="00A70AB2"/>
    <w:rsid w:val="00A726E6"/>
    <w:rsid w:val="00AB75E4"/>
    <w:rsid w:val="00AC6AC9"/>
    <w:rsid w:val="00AD2DC2"/>
    <w:rsid w:val="00AD7172"/>
    <w:rsid w:val="00B3694D"/>
    <w:rsid w:val="00B705D3"/>
    <w:rsid w:val="00B913AB"/>
    <w:rsid w:val="00B94C4D"/>
    <w:rsid w:val="00BA7CD9"/>
    <w:rsid w:val="00C533DA"/>
    <w:rsid w:val="00C71575"/>
    <w:rsid w:val="00CC7FD2"/>
    <w:rsid w:val="00CD4187"/>
    <w:rsid w:val="00D21CD8"/>
    <w:rsid w:val="00D24787"/>
    <w:rsid w:val="00D35735"/>
    <w:rsid w:val="00D55D08"/>
    <w:rsid w:val="00D57A7D"/>
    <w:rsid w:val="00D755E5"/>
    <w:rsid w:val="00DF774A"/>
    <w:rsid w:val="00E42D5A"/>
    <w:rsid w:val="00E53B44"/>
    <w:rsid w:val="00E63DD9"/>
    <w:rsid w:val="00E94937"/>
    <w:rsid w:val="00EA1A07"/>
    <w:rsid w:val="00EB673D"/>
    <w:rsid w:val="00FA149D"/>
    <w:rsid w:val="00FA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0FA8"/>
  <w15:docId w15:val="{667DB755-41D3-4BD5-A652-7C64639F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E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E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E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E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E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E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E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E5"/>
    <w:rPr>
      <w:rFonts w:eastAsiaTheme="majorEastAsia" w:cstheme="majorBidi"/>
      <w:color w:val="272727" w:themeColor="text1" w:themeTint="D8"/>
    </w:rPr>
  </w:style>
  <w:style w:type="paragraph" w:styleId="Title">
    <w:name w:val="Title"/>
    <w:basedOn w:val="Normal"/>
    <w:next w:val="Normal"/>
    <w:link w:val="TitleChar"/>
    <w:uiPriority w:val="10"/>
    <w:qFormat/>
    <w:rsid w:val="00543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E5"/>
    <w:pPr>
      <w:spacing w:before="160"/>
      <w:jc w:val="center"/>
    </w:pPr>
    <w:rPr>
      <w:i/>
      <w:iCs/>
      <w:color w:val="404040" w:themeColor="text1" w:themeTint="BF"/>
    </w:rPr>
  </w:style>
  <w:style w:type="character" w:customStyle="1" w:styleId="QuoteChar">
    <w:name w:val="Quote Char"/>
    <w:basedOn w:val="DefaultParagraphFont"/>
    <w:link w:val="Quote"/>
    <w:uiPriority w:val="29"/>
    <w:rsid w:val="00543EE5"/>
    <w:rPr>
      <w:i/>
      <w:iCs/>
      <w:color w:val="404040" w:themeColor="text1" w:themeTint="BF"/>
    </w:rPr>
  </w:style>
  <w:style w:type="paragraph" w:styleId="ListParagraph">
    <w:name w:val="List Paragraph"/>
    <w:basedOn w:val="Normal"/>
    <w:uiPriority w:val="34"/>
    <w:qFormat/>
    <w:rsid w:val="00543EE5"/>
    <w:pPr>
      <w:ind w:left="720"/>
      <w:contextualSpacing/>
    </w:pPr>
  </w:style>
  <w:style w:type="character" w:styleId="IntenseEmphasis">
    <w:name w:val="Intense Emphasis"/>
    <w:basedOn w:val="DefaultParagraphFont"/>
    <w:uiPriority w:val="21"/>
    <w:qFormat/>
    <w:rsid w:val="00543EE5"/>
    <w:rPr>
      <w:i/>
      <w:iCs/>
      <w:color w:val="2F5496" w:themeColor="accent1" w:themeShade="BF"/>
    </w:rPr>
  </w:style>
  <w:style w:type="paragraph" w:styleId="IntenseQuote">
    <w:name w:val="Intense Quote"/>
    <w:basedOn w:val="Normal"/>
    <w:next w:val="Normal"/>
    <w:link w:val="IntenseQuoteChar"/>
    <w:uiPriority w:val="30"/>
    <w:qFormat/>
    <w:rsid w:val="00543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EE5"/>
    <w:rPr>
      <w:i/>
      <w:iCs/>
      <w:color w:val="2F5496" w:themeColor="accent1" w:themeShade="BF"/>
    </w:rPr>
  </w:style>
  <w:style w:type="character" w:styleId="IntenseReference">
    <w:name w:val="Intense Reference"/>
    <w:basedOn w:val="DefaultParagraphFont"/>
    <w:uiPriority w:val="32"/>
    <w:qFormat/>
    <w:rsid w:val="00543EE5"/>
    <w:rPr>
      <w:b/>
      <w:bCs/>
      <w:smallCaps/>
      <w:color w:val="2F5496" w:themeColor="accent1" w:themeShade="BF"/>
      <w:spacing w:val="5"/>
    </w:rPr>
  </w:style>
  <w:style w:type="character" w:styleId="CommentReference">
    <w:name w:val="annotation reference"/>
    <w:basedOn w:val="DefaultParagraphFont"/>
    <w:uiPriority w:val="99"/>
    <w:semiHidden/>
    <w:unhideWhenUsed/>
    <w:rsid w:val="00341103"/>
    <w:rPr>
      <w:sz w:val="16"/>
      <w:szCs w:val="16"/>
    </w:rPr>
  </w:style>
  <w:style w:type="paragraph" w:styleId="CommentText">
    <w:name w:val="annotation text"/>
    <w:basedOn w:val="Normal"/>
    <w:link w:val="CommentTextChar"/>
    <w:uiPriority w:val="99"/>
    <w:semiHidden/>
    <w:unhideWhenUsed/>
    <w:rsid w:val="00341103"/>
    <w:pPr>
      <w:spacing w:line="240" w:lineRule="auto"/>
    </w:pPr>
    <w:rPr>
      <w:sz w:val="20"/>
      <w:szCs w:val="20"/>
    </w:rPr>
  </w:style>
  <w:style w:type="character" w:customStyle="1" w:styleId="CommentTextChar">
    <w:name w:val="Comment Text Char"/>
    <w:basedOn w:val="DefaultParagraphFont"/>
    <w:link w:val="CommentText"/>
    <w:uiPriority w:val="99"/>
    <w:semiHidden/>
    <w:rsid w:val="00341103"/>
    <w:rPr>
      <w:sz w:val="20"/>
      <w:szCs w:val="20"/>
    </w:rPr>
  </w:style>
  <w:style w:type="paragraph" w:styleId="CommentSubject">
    <w:name w:val="annotation subject"/>
    <w:basedOn w:val="CommentText"/>
    <w:next w:val="CommentText"/>
    <w:link w:val="CommentSubjectChar"/>
    <w:uiPriority w:val="99"/>
    <w:semiHidden/>
    <w:unhideWhenUsed/>
    <w:rsid w:val="00341103"/>
    <w:rPr>
      <w:b/>
      <w:bCs/>
    </w:rPr>
  </w:style>
  <w:style w:type="character" w:customStyle="1" w:styleId="CommentSubjectChar">
    <w:name w:val="Comment Subject Char"/>
    <w:basedOn w:val="CommentTextChar"/>
    <w:link w:val="CommentSubject"/>
    <w:uiPriority w:val="99"/>
    <w:semiHidden/>
    <w:rsid w:val="00341103"/>
    <w:rPr>
      <w:b/>
      <w:bCs/>
      <w:sz w:val="20"/>
      <w:szCs w:val="20"/>
    </w:rPr>
  </w:style>
  <w:style w:type="paragraph" w:styleId="BalloonText">
    <w:name w:val="Balloon Text"/>
    <w:basedOn w:val="Normal"/>
    <w:link w:val="BalloonTextChar"/>
    <w:uiPriority w:val="99"/>
    <w:semiHidden/>
    <w:unhideWhenUsed/>
    <w:rsid w:val="00C71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575"/>
    <w:rPr>
      <w:rFonts w:ascii="Tahoma" w:hAnsi="Tahoma" w:cs="Tahoma"/>
      <w:sz w:val="16"/>
      <w:szCs w:val="16"/>
    </w:rPr>
  </w:style>
  <w:style w:type="character" w:styleId="Hyperlink">
    <w:name w:val="Hyperlink"/>
    <w:uiPriority w:val="99"/>
    <w:unhideWhenUsed/>
    <w:rsid w:val="007C4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ade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laviniudomocos@gmail.com</dc:creator>
  <cp:lastModifiedBy>Botis Ancuta</cp:lastModifiedBy>
  <cp:revision>5</cp:revision>
  <cp:lastPrinted>2026-04-30T08:20:00Z</cp:lastPrinted>
  <dcterms:created xsi:type="dcterms:W3CDTF">2026-04-29T09:18:00Z</dcterms:created>
  <dcterms:modified xsi:type="dcterms:W3CDTF">2026-04-30T08:21:00Z</dcterms:modified>
</cp:coreProperties>
</file>